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073" w:rsidRPr="00C92BC0" w:rsidRDefault="003D2073" w:rsidP="00C92BC0">
      <w:pPr>
        <w:spacing w:after="0" w:line="280" w:lineRule="exact"/>
        <w:rPr>
          <w:rFonts w:cstheme="minorHAnsi"/>
          <w:b/>
          <w:lang w:eastAsia="fr-FR"/>
        </w:rPr>
      </w:pPr>
    </w:p>
    <w:p w:rsidR="003D2073" w:rsidRPr="00C92BC0" w:rsidRDefault="003D2073" w:rsidP="00C92BC0">
      <w:pPr>
        <w:spacing w:after="0" w:line="280" w:lineRule="exact"/>
        <w:jc w:val="center"/>
        <w:rPr>
          <w:rFonts w:cstheme="minorHAnsi"/>
          <w:b/>
          <w:lang w:eastAsia="fr-FR"/>
        </w:rPr>
      </w:pPr>
      <w:r w:rsidRPr="00C92BC0">
        <w:rPr>
          <w:rFonts w:cstheme="minorHAnsi"/>
          <w:b/>
          <w:lang w:eastAsia="fr-FR"/>
        </w:rPr>
        <w:t>PLAN RENTREE 2020</w:t>
      </w:r>
    </w:p>
    <w:p w:rsidR="003D2073" w:rsidRPr="00C92BC0" w:rsidRDefault="003D2073" w:rsidP="00C92BC0">
      <w:pPr>
        <w:autoSpaceDE w:val="0"/>
        <w:autoSpaceDN w:val="0"/>
        <w:adjustRightInd w:val="0"/>
        <w:spacing w:after="0" w:line="280" w:lineRule="exact"/>
        <w:jc w:val="both"/>
        <w:rPr>
          <w:rFonts w:cstheme="minorHAnsi"/>
          <w:lang w:eastAsia="fr-FR"/>
        </w:rPr>
      </w:pPr>
    </w:p>
    <w:p w:rsidR="003D2073" w:rsidRPr="00C92BC0" w:rsidRDefault="003D2073" w:rsidP="00C92BC0">
      <w:pPr>
        <w:autoSpaceDE w:val="0"/>
        <w:autoSpaceDN w:val="0"/>
        <w:adjustRightInd w:val="0"/>
        <w:spacing w:after="0" w:line="280" w:lineRule="exact"/>
        <w:jc w:val="both"/>
        <w:rPr>
          <w:rFonts w:cstheme="minorHAnsi"/>
          <w:lang w:eastAsia="fr-FR"/>
        </w:rPr>
      </w:pPr>
    </w:p>
    <w:p w:rsidR="003D2073" w:rsidRPr="00C92BC0" w:rsidRDefault="003D2073" w:rsidP="00C92BC0">
      <w:pPr>
        <w:autoSpaceDE w:val="0"/>
        <w:autoSpaceDN w:val="0"/>
        <w:adjustRightInd w:val="0"/>
        <w:spacing w:after="0" w:line="280" w:lineRule="exact"/>
        <w:jc w:val="both"/>
        <w:rPr>
          <w:rFonts w:cstheme="minorHAnsi"/>
          <w:b/>
          <w:lang w:eastAsia="fr-FR"/>
        </w:rPr>
      </w:pPr>
      <w:r w:rsidRPr="00C92BC0">
        <w:rPr>
          <w:rFonts w:cstheme="minorHAnsi"/>
          <w:b/>
          <w:lang w:eastAsia="fr-FR"/>
        </w:rPr>
        <w:t>Pour toute question ou besoin d’accompagnement</w:t>
      </w:r>
      <w:r w:rsidR="00D90144" w:rsidRPr="00C92BC0">
        <w:rPr>
          <w:rFonts w:cstheme="minorHAnsi"/>
          <w:b/>
          <w:lang w:eastAsia="fr-FR"/>
        </w:rPr>
        <w:t xml:space="preserve"> en matière de formation, de vie étudiante etc.</w:t>
      </w:r>
      <w:r w:rsidRPr="00C92BC0">
        <w:rPr>
          <w:rFonts w:cstheme="minorHAnsi"/>
          <w:b/>
          <w:lang w:eastAsia="fr-FR"/>
        </w:rPr>
        <w:t xml:space="preserve"> : </w:t>
      </w:r>
    </w:p>
    <w:p w:rsidR="00D90144" w:rsidRPr="00C92BC0" w:rsidRDefault="008007E2" w:rsidP="00C92BC0">
      <w:pPr>
        <w:autoSpaceDE w:val="0"/>
        <w:autoSpaceDN w:val="0"/>
        <w:adjustRightInd w:val="0"/>
        <w:spacing w:after="0" w:line="280" w:lineRule="exact"/>
        <w:jc w:val="both"/>
        <w:rPr>
          <w:rFonts w:cstheme="minorHAnsi"/>
          <w:u w:val="single"/>
          <w:lang w:eastAsia="fr-FR"/>
        </w:rPr>
      </w:pPr>
      <w:hyperlink r:id="rId7" w:history="1">
        <w:r w:rsidR="00D90144" w:rsidRPr="00C92BC0">
          <w:rPr>
            <w:rStyle w:val="Lienhypertexte"/>
            <w:rFonts w:cstheme="minorHAnsi"/>
            <w:lang w:eastAsia="fr-FR"/>
          </w:rPr>
          <w:t>continuite-pedagogique-covid19@enseignementsup.gouv.fr</w:t>
        </w:r>
      </w:hyperlink>
      <w:r w:rsidR="00D90144" w:rsidRPr="00C92BC0">
        <w:rPr>
          <w:rFonts w:cstheme="minorHAnsi"/>
          <w:u w:val="single"/>
          <w:lang w:eastAsia="fr-FR"/>
        </w:rPr>
        <w:t xml:space="preserve"> </w:t>
      </w:r>
    </w:p>
    <w:p w:rsidR="00D90144" w:rsidRPr="00C92BC0" w:rsidRDefault="00D90144" w:rsidP="00C92BC0">
      <w:pPr>
        <w:autoSpaceDE w:val="0"/>
        <w:autoSpaceDN w:val="0"/>
        <w:adjustRightInd w:val="0"/>
        <w:spacing w:after="0" w:line="280" w:lineRule="exact"/>
        <w:jc w:val="both"/>
        <w:rPr>
          <w:rFonts w:cstheme="minorHAnsi"/>
          <w:u w:val="single"/>
          <w:lang w:eastAsia="fr-FR"/>
        </w:rPr>
      </w:pPr>
    </w:p>
    <w:p w:rsidR="00D90144" w:rsidRPr="00C92BC0" w:rsidRDefault="00D90144" w:rsidP="00C92BC0">
      <w:pPr>
        <w:autoSpaceDE w:val="0"/>
        <w:autoSpaceDN w:val="0"/>
        <w:adjustRightInd w:val="0"/>
        <w:spacing w:after="0" w:line="280" w:lineRule="exact"/>
        <w:jc w:val="both"/>
        <w:rPr>
          <w:rFonts w:cstheme="minorHAnsi"/>
          <w:b/>
          <w:lang w:eastAsia="fr-FR"/>
        </w:rPr>
      </w:pPr>
      <w:r w:rsidRPr="00C92BC0">
        <w:rPr>
          <w:rFonts w:cstheme="minorHAnsi"/>
          <w:b/>
          <w:lang w:eastAsia="fr-FR"/>
        </w:rPr>
        <w:t xml:space="preserve">Pour toute question relative à la gestion sanitaire de la crise : </w:t>
      </w:r>
    </w:p>
    <w:p w:rsidR="008007E2" w:rsidRPr="00C92BC0" w:rsidRDefault="006D0B68" w:rsidP="00C92BC0">
      <w:pPr>
        <w:autoSpaceDE w:val="0"/>
        <w:autoSpaceDN w:val="0"/>
        <w:adjustRightInd w:val="0"/>
        <w:spacing w:after="0" w:line="280" w:lineRule="exact"/>
        <w:jc w:val="both"/>
        <w:rPr>
          <w:rFonts w:cstheme="minorHAnsi"/>
          <w:u w:val="single"/>
          <w:lang w:eastAsia="fr-FR"/>
        </w:rPr>
      </w:pPr>
      <w:hyperlink r:id="rId8" w:history="1">
        <w:r w:rsidRPr="00C92BC0">
          <w:rPr>
            <w:rStyle w:val="Lienhypertexte"/>
            <w:rFonts w:cstheme="minorHAnsi"/>
            <w:lang w:eastAsia="fr-FR"/>
          </w:rPr>
          <w:t>questions-sanitaires.dgesip@enseignementsup.gouv.fr</w:t>
        </w:r>
      </w:hyperlink>
    </w:p>
    <w:p w:rsidR="008007E2" w:rsidRPr="00C92BC0" w:rsidRDefault="008007E2" w:rsidP="00C92BC0">
      <w:pPr>
        <w:autoSpaceDE w:val="0"/>
        <w:autoSpaceDN w:val="0"/>
        <w:adjustRightInd w:val="0"/>
        <w:spacing w:after="0" w:line="280" w:lineRule="exact"/>
        <w:jc w:val="both"/>
        <w:rPr>
          <w:rFonts w:cstheme="minorHAnsi"/>
          <w:b/>
        </w:rPr>
      </w:pPr>
    </w:p>
    <w:p w:rsidR="00D90144" w:rsidRPr="00C92BC0" w:rsidRDefault="003D2073" w:rsidP="00C92BC0">
      <w:pPr>
        <w:autoSpaceDE w:val="0"/>
        <w:autoSpaceDN w:val="0"/>
        <w:adjustRightInd w:val="0"/>
        <w:spacing w:after="0" w:line="280" w:lineRule="exact"/>
        <w:jc w:val="both"/>
        <w:rPr>
          <w:rFonts w:cstheme="minorHAnsi"/>
          <w:b/>
        </w:rPr>
      </w:pPr>
      <w:r w:rsidRPr="00C92BC0">
        <w:rPr>
          <w:rFonts w:cstheme="minorHAnsi"/>
          <w:b/>
        </w:rPr>
        <w:t xml:space="preserve">Pour toute question ou besoin d’accompagnement en matière d’élection : </w:t>
      </w:r>
    </w:p>
    <w:p w:rsidR="003D2073" w:rsidRPr="00C92BC0" w:rsidRDefault="008007E2" w:rsidP="00C92BC0">
      <w:pPr>
        <w:autoSpaceDE w:val="0"/>
        <w:autoSpaceDN w:val="0"/>
        <w:adjustRightInd w:val="0"/>
        <w:spacing w:after="0" w:line="280" w:lineRule="exact"/>
        <w:jc w:val="both"/>
        <w:rPr>
          <w:rFonts w:cstheme="minorHAnsi"/>
          <w:b/>
          <w:lang w:eastAsia="fr-FR"/>
        </w:rPr>
      </w:pPr>
      <w:hyperlink r:id="rId9" w:history="1">
        <w:r w:rsidR="00D90144" w:rsidRPr="00C92BC0">
          <w:rPr>
            <w:rStyle w:val="Lienhypertexte"/>
            <w:rFonts w:cstheme="minorHAnsi"/>
          </w:rPr>
          <w:t>elections.etablissements.covid-19@enseignementsup.gouv.fr</w:t>
        </w:r>
      </w:hyperlink>
    </w:p>
    <w:p w:rsidR="003D2073" w:rsidRPr="00C92BC0" w:rsidRDefault="003D2073" w:rsidP="00C92BC0">
      <w:pPr>
        <w:autoSpaceDE w:val="0"/>
        <w:autoSpaceDN w:val="0"/>
        <w:adjustRightInd w:val="0"/>
        <w:spacing w:after="0" w:line="280" w:lineRule="exact"/>
        <w:jc w:val="both"/>
        <w:rPr>
          <w:rFonts w:cstheme="minorHAnsi"/>
          <w:b/>
          <w:lang w:eastAsia="fr-FR"/>
        </w:rPr>
      </w:pPr>
    </w:p>
    <w:p w:rsidR="003D2073" w:rsidRPr="00C92BC0" w:rsidRDefault="003D2073" w:rsidP="00C92BC0">
      <w:pPr>
        <w:autoSpaceDE w:val="0"/>
        <w:autoSpaceDN w:val="0"/>
        <w:adjustRightInd w:val="0"/>
        <w:spacing w:after="0" w:line="280" w:lineRule="exact"/>
        <w:jc w:val="both"/>
        <w:rPr>
          <w:rFonts w:cstheme="minorHAnsi"/>
          <w:b/>
          <w:lang w:eastAsia="fr-FR"/>
        </w:rPr>
      </w:pPr>
      <w:r w:rsidRPr="00C92BC0">
        <w:rPr>
          <w:rFonts w:cstheme="minorHAnsi"/>
          <w:b/>
          <w:lang w:eastAsia="fr-FR"/>
        </w:rPr>
        <w:t xml:space="preserve">Pour tout échange de bonnes pratiques entre établissements, rejoindre le réseau </w:t>
      </w:r>
      <w:proofErr w:type="spellStart"/>
      <w:r w:rsidRPr="00C92BC0">
        <w:rPr>
          <w:rFonts w:cstheme="minorHAnsi"/>
          <w:b/>
          <w:lang w:eastAsia="fr-FR"/>
        </w:rPr>
        <w:t>Whaller</w:t>
      </w:r>
      <w:proofErr w:type="spellEnd"/>
      <w:r w:rsidRPr="00C92BC0">
        <w:rPr>
          <w:rFonts w:cstheme="minorHAnsi"/>
          <w:b/>
          <w:lang w:eastAsia="fr-FR"/>
        </w:rPr>
        <w:t> :</w:t>
      </w:r>
    </w:p>
    <w:p w:rsidR="003D2073" w:rsidRPr="00C92BC0" w:rsidRDefault="008007E2" w:rsidP="00C92BC0">
      <w:pPr>
        <w:autoSpaceDE w:val="0"/>
        <w:autoSpaceDN w:val="0"/>
        <w:adjustRightInd w:val="0"/>
        <w:spacing w:after="0" w:line="280" w:lineRule="exact"/>
        <w:jc w:val="both"/>
        <w:rPr>
          <w:rFonts w:cstheme="minorHAnsi"/>
          <w:lang w:eastAsia="fr-FR"/>
        </w:rPr>
      </w:pPr>
      <w:hyperlink r:id="rId10" w:history="1">
        <w:r w:rsidR="003D2073" w:rsidRPr="00C92BC0">
          <w:rPr>
            <w:rStyle w:val="Lienhypertexte"/>
            <w:rFonts w:cstheme="minorHAnsi"/>
            <w:lang w:eastAsia="fr-FR"/>
          </w:rPr>
          <w:t>https://whaller.com/sphere/xjtzxi</w:t>
        </w:r>
      </w:hyperlink>
    </w:p>
    <w:p w:rsidR="003D2073" w:rsidRPr="00C92BC0" w:rsidRDefault="003D2073" w:rsidP="00C92BC0">
      <w:pPr>
        <w:autoSpaceDE w:val="0"/>
        <w:autoSpaceDN w:val="0"/>
        <w:adjustRightInd w:val="0"/>
        <w:spacing w:after="0" w:line="280" w:lineRule="exact"/>
        <w:jc w:val="both"/>
        <w:rPr>
          <w:rFonts w:cstheme="minorHAnsi"/>
          <w:b/>
          <w:lang w:eastAsia="fr-FR"/>
        </w:rPr>
      </w:pPr>
    </w:p>
    <w:p w:rsidR="003D2073" w:rsidRPr="00C92BC0" w:rsidRDefault="003D2073" w:rsidP="00C92BC0">
      <w:pPr>
        <w:autoSpaceDE w:val="0"/>
        <w:autoSpaceDN w:val="0"/>
        <w:adjustRightInd w:val="0"/>
        <w:spacing w:after="0" w:line="280" w:lineRule="exact"/>
        <w:jc w:val="both"/>
        <w:rPr>
          <w:rFonts w:cstheme="minorHAnsi"/>
          <w:b/>
          <w:lang w:eastAsia="fr-FR"/>
        </w:rPr>
      </w:pPr>
      <w:r w:rsidRPr="00C92BC0">
        <w:rPr>
          <w:rFonts w:cstheme="minorHAnsi"/>
          <w:b/>
          <w:lang w:eastAsia="fr-FR"/>
        </w:rPr>
        <w:t>Pour tout accès aux informations DGESIP actualisées en temps réel, l</w:t>
      </w:r>
      <w:proofErr w:type="gramStart"/>
      <w:r w:rsidRPr="00C92BC0">
        <w:rPr>
          <w:rFonts w:cstheme="minorHAnsi"/>
          <w:b/>
          <w:lang w:eastAsia="fr-FR"/>
        </w:rPr>
        <w:t>’«</w:t>
      </w:r>
      <w:proofErr w:type="gramEnd"/>
      <w:r w:rsidRPr="00C92BC0">
        <w:rPr>
          <w:rFonts w:cstheme="minorHAnsi"/>
          <w:b/>
          <w:lang w:eastAsia="fr-FR"/>
        </w:rPr>
        <w:t> Offre de services DGESIP » :</w:t>
      </w:r>
    </w:p>
    <w:p w:rsidR="003D2073" w:rsidRPr="00C92BC0" w:rsidRDefault="008007E2" w:rsidP="00C92BC0">
      <w:pPr>
        <w:autoSpaceDE w:val="0"/>
        <w:autoSpaceDN w:val="0"/>
        <w:adjustRightInd w:val="0"/>
        <w:spacing w:after="0" w:line="280" w:lineRule="exact"/>
        <w:jc w:val="both"/>
        <w:rPr>
          <w:rFonts w:cstheme="minorHAnsi"/>
          <w:lang w:eastAsia="fr-FR"/>
        </w:rPr>
      </w:pPr>
      <w:hyperlink r:id="rId11" w:history="1">
        <w:r w:rsidR="003D2073" w:rsidRPr="00C92BC0">
          <w:rPr>
            <w:rStyle w:val="Lienhypertexte"/>
            <w:rFonts w:cstheme="minorHAnsi"/>
            <w:lang w:eastAsia="fr-FR"/>
          </w:rPr>
          <w:t>https://services.dgesip.fr/T712/covid_19</w:t>
        </w:r>
      </w:hyperlink>
    </w:p>
    <w:p w:rsidR="003D2073" w:rsidRPr="00C92BC0" w:rsidRDefault="003D2073" w:rsidP="00C92BC0">
      <w:pPr>
        <w:autoSpaceDE w:val="0"/>
        <w:autoSpaceDN w:val="0"/>
        <w:adjustRightInd w:val="0"/>
        <w:spacing w:after="0" w:line="280" w:lineRule="exact"/>
        <w:jc w:val="both"/>
        <w:rPr>
          <w:rFonts w:cstheme="minorHAnsi"/>
          <w:b/>
          <w:lang w:eastAsia="fr-FR"/>
        </w:rPr>
      </w:pPr>
    </w:p>
    <w:p w:rsidR="003D2073" w:rsidRPr="00C92BC0" w:rsidRDefault="003D2073" w:rsidP="00C92BC0">
      <w:pPr>
        <w:spacing w:after="0" w:line="280" w:lineRule="exact"/>
        <w:jc w:val="both"/>
        <w:rPr>
          <w:rFonts w:eastAsia="Times New Roman" w:cstheme="minorHAnsi"/>
        </w:rPr>
      </w:pPr>
      <w:r w:rsidRPr="00C92BC0">
        <w:rPr>
          <w:rFonts w:cstheme="minorHAnsi"/>
          <w:b/>
          <w:lang w:eastAsia="fr-FR"/>
        </w:rPr>
        <w:t xml:space="preserve">Pour que nous valorisions vos initiatives « Covid19 », n’hésitez pas à les décrire grâce au lien suivant : </w:t>
      </w:r>
      <w:hyperlink r:id="rId12" w:tgtFrame="_blank" w:history="1">
        <w:r w:rsidRPr="00C92BC0">
          <w:rPr>
            <w:rStyle w:val="Lienhypertexte"/>
            <w:rFonts w:eastAsia="Times New Roman" w:cstheme="minorHAnsi"/>
          </w:rPr>
          <w:t>https://services.dgesip.fr/C19/</w:t>
        </w:r>
      </w:hyperlink>
      <w:r w:rsidRPr="00C92BC0">
        <w:rPr>
          <w:rStyle w:val="apple-converted-space"/>
          <w:rFonts w:eastAsia="Times New Roman" w:cstheme="minorHAnsi"/>
          <w:color w:val="212121"/>
          <w:shd w:val="clear" w:color="auto" w:fill="FFFFFF"/>
        </w:rPr>
        <w:t> </w:t>
      </w:r>
    </w:p>
    <w:p w:rsidR="003D2073" w:rsidRPr="00C92BC0" w:rsidRDefault="003D2073" w:rsidP="00C92BC0">
      <w:pPr>
        <w:autoSpaceDE w:val="0"/>
        <w:autoSpaceDN w:val="0"/>
        <w:adjustRightInd w:val="0"/>
        <w:spacing w:after="0" w:line="280" w:lineRule="exact"/>
        <w:jc w:val="both"/>
        <w:rPr>
          <w:rFonts w:cstheme="minorHAnsi"/>
          <w:b/>
          <w:color w:val="000000" w:themeColor="text1"/>
          <w:lang w:eastAsia="fr-FR"/>
        </w:rPr>
      </w:pPr>
    </w:p>
    <w:p w:rsidR="00D16882" w:rsidRPr="00C92BC0" w:rsidRDefault="003D2073" w:rsidP="00C92BC0">
      <w:pPr>
        <w:autoSpaceDE w:val="0"/>
        <w:autoSpaceDN w:val="0"/>
        <w:adjustRightInd w:val="0"/>
        <w:spacing w:after="0" w:line="280" w:lineRule="exact"/>
        <w:ind w:left="284"/>
        <w:jc w:val="both"/>
        <w:rPr>
          <w:rFonts w:cstheme="minorHAnsi"/>
          <w:color w:val="000000" w:themeColor="text1"/>
          <w:lang w:eastAsia="fr-FR"/>
        </w:rPr>
      </w:pPr>
      <w:r w:rsidRPr="00C92BC0">
        <w:rPr>
          <w:rFonts w:cstheme="minorHAnsi"/>
          <w:b/>
          <w:color w:val="000000" w:themeColor="text1"/>
          <w:lang w:eastAsia="fr-FR"/>
        </w:rPr>
        <w:t>Fiche 1 –</w:t>
      </w:r>
      <w:r w:rsidRPr="00C92BC0">
        <w:rPr>
          <w:rFonts w:cstheme="minorHAnsi"/>
          <w:color w:val="000000" w:themeColor="text1"/>
          <w:lang w:eastAsia="fr-FR"/>
        </w:rPr>
        <w:t xml:space="preserve"> Organisation</w:t>
      </w:r>
      <w:r w:rsidR="00D16882" w:rsidRPr="00C92BC0">
        <w:rPr>
          <w:rFonts w:cstheme="minorHAnsi"/>
          <w:color w:val="000000" w:themeColor="text1"/>
          <w:lang w:eastAsia="fr-FR"/>
        </w:rPr>
        <w:t xml:space="preserve"> sanitaire</w:t>
      </w:r>
      <w:r w:rsidRPr="00C92BC0">
        <w:rPr>
          <w:rFonts w:cstheme="minorHAnsi"/>
          <w:color w:val="000000" w:themeColor="text1"/>
          <w:lang w:eastAsia="fr-FR"/>
        </w:rPr>
        <w:t xml:space="preserve"> de la rentrée</w:t>
      </w:r>
      <w:r w:rsidR="00D16882" w:rsidRPr="00C92BC0">
        <w:rPr>
          <w:rFonts w:cstheme="minorHAnsi"/>
          <w:color w:val="000000" w:themeColor="text1"/>
          <w:lang w:eastAsia="fr-FR"/>
        </w:rPr>
        <w:t xml:space="preserve"> 2020</w:t>
      </w:r>
    </w:p>
    <w:p w:rsidR="00D90144" w:rsidRPr="00C92BC0" w:rsidRDefault="00D16882" w:rsidP="00C92BC0">
      <w:pPr>
        <w:autoSpaceDE w:val="0"/>
        <w:autoSpaceDN w:val="0"/>
        <w:adjustRightInd w:val="0"/>
        <w:spacing w:after="0" w:line="280" w:lineRule="exact"/>
        <w:ind w:left="284"/>
        <w:jc w:val="both"/>
        <w:rPr>
          <w:rFonts w:cstheme="minorHAnsi"/>
          <w:color w:val="000000" w:themeColor="text1"/>
          <w:lang w:eastAsia="fr-FR"/>
        </w:rPr>
      </w:pPr>
      <w:r w:rsidRPr="00C92BC0">
        <w:rPr>
          <w:rFonts w:cstheme="minorHAnsi"/>
          <w:b/>
          <w:color w:val="000000" w:themeColor="text1"/>
          <w:lang w:eastAsia="fr-FR"/>
        </w:rPr>
        <w:t xml:space="preserve">Fiche 2 – </w:t>
      </w:r>
      <w:r w:rsidRPr="00C92BC0">
        <w:rPr>
          <w:rFonts w:cstheme="minorHAnsi"/>
          <w:color w:val="000000" w:themeColor="text1"/>
          <w:lang w:eastAsia="fr-FR"/>
        </w:rPr>
        <w:t>Organisation pédagogique de la rentrée 2020</w:t>
      </w:r>
    </w:p>
    <w:p w:rsidR="00D90144" w:rsidRPr="00C92BC0" w:rsidRDefault="00D90144" w:rsidP="00C92BC0">
      <w:pPr>
        <w:autoSpaceDE w:val="0"/>
        <w:autoSpaceDN w:val="0"/>
        <w:adjustRightInd w:val="0"/>
        <w:spacing w:after="0" w:line="280" w:lineRule="exact"/>
        <w:ind w:left="284"/>
        <w:jc w:val="both"/>
        <w:rPr>
          <w:rFonts w:cstheme="minorHAnsi"/>
          <w:color w:val="000000" w:themeColor="text1"/>
          <w:lang w:eastAsia="fr-FR"/>
        </w:rPr>
      </w:pPr>
      <w:r w:rsidRPr="00C92BC0">
        <w:rPr>
          <w:rFonts w:cstheme="minorHAnsi"/>
          <w:b/>
          <w:color w:val="000000" w:themeColor="text1"/>
          <w:lang w:eastAsia="fr-FR"/>
        </w:rPr>
        <w:t>Fiche 3 –</w:t>
      </w:r>
      <w:r w:rsidRPr="00C92BC0">
        <w:rPr>
          <w:rFonts w:cstheme="minorHAnsi"/>
          <w:color w:val="000000" w:themeColor="text1"/>
          <w:lang w:eastAsia="fr-FR"/>
        </w:rPr>
        <w:t xml:space="preserve"> </w:t>
      </w:r>
      <w:r w:rsidR="00C92BC0" w:rsidRPr="00C92BC0">
        <w:t>Stratégie de gestion des cas (probables, possibles et confirmés), des contacts à risque et des clusters</w:t>
      </w:r>
    </w:p>
    <w:p w:rsidR="003D2073" w:rsidRPr="00C92BC0" w:rsidRDefault="00D90144" w:rsidP="00C92BC0">
      <w:pPr>
        <w:autoSpaceDE w:val="0"/>
        <w:autoSpaceDN w:val="0"/>
        <w:adjustRightInd w:val="0"/>
        <w:spacing w:after="0" w:line="280" w:lineRule="exact"/>
        <w:ind w:left="284"/>
        <w:jc w:val="both"/>
        <w:rPr>
          <w:rFonts w:cstheme="minorHAnsi"/>
          <w:color w:val="000000" w:themeColor="text1"/>
          <w:lang w:eastAsia="fr-FR"/>
        </w:rPr>
      </w:pPr>
      <w:r w:rsidRPr="00C92BC0">
        <w:rPr>
          <w:rFonts w:cstheme="minorHAnsi"/>
          <w:b/>
          <w:color w:val="000000" w:themeColor="text1"/>
          <w:lang w:eastAsia="fr-FR"/>
        </w:rPr>
        <w:t>Fiche 4</w:t>
      </w:r>
      <w:r w:rsidRPr="00C92BC0">
        <w:rPr>
          <w:rFonts w:cstheme="minorHAnsi"/>
          <w:color w:val="000000" w:themeColor="text1"/>
          <w:lang w:eastAsia="fr-FR"/>
        </w:rPr>
        <w:t xml:space="preserve"> – Articulation des pouvoirs de police en matière de fermeture d’établissements pour des causes sanitaires</w:t>
      </w:r>
      <w:r w:rsidR="003D2073" w:rsidRPr="00C92BC0">
        <w:rPr>
          <w:rFonts w:cstheme="minorHAnsi"/>
          <w:color w:val="000000" w:themeColor="text1"/>
          <w:lang w:eastAsia="fr-FR"/>
        </w:rPr>
        <w:tab/>
      </w:r>
      <w:r w:rsidR="003D2073" w:rsidRPr="00C92BC0">
        <w:rPr>
          <w:rFonts w:cstheme="minorHAnsi"/>
          <w:color w:val="000000" w:themeColor="text1"/>
          <w:lang w:eastAsia="fr-FR"/>
        </w:rPr>
        <w:tab/>
      </w:r>
      <w:r w:rsidR="003D2073" w:rsidRPr="00C92BC0">
        <w:rPr>
          <w:rFonts w:cstheme="minorHAnsi"/>
          <w:color w:val="000000" w:themeColor="text1"/>
          <w:lang w:eastAsia="fr-FR"/>
        </w:rPr>
        <w:tab/>
      </w:r>
      <w:r w:rsidR="003D2073" w:rsidRPr="00C92BC0">
        <w:rPr>
          <w:rFonts w:cstheme="minorHAnsi"/>
          <w:color w:val="000000" w:themeColor="text1"/>
          <w:lang w:eastAsia="fr-FR"/>
        </w:rPr>
        <w:tab/>
      </w:r>
      <w:r w:rsidR="003D2073" w:rsidRPr="00C92BC0">
        <w:rPr>
          <w:rFonts w:cstheme="minorHAnsi"/>
          <w:color w:val="000000" w:themeColor="text1"/>
          <w:lang w:eastAsia="fr-FR"/>
        </w:rPr>
        <w:tab/>
      </w:r>
      <w:r w:rsidR="003D2073" w:rsidRPr="00C92BC0">
        <w:rPr>
          <w:rFonts w:cstheme="minorHAnsi"/>
          <w:color w:val="000000" w:themeColor="text1"/>
          <w:lang w:eastAsia="fr-FR"/>
        </w:rPr>
        <w:tab/>
      </w:r>
      <w:r w:rsidR="003D2073" w:rsidRPr="00C92BC0">
        <w:rPr>
          <w:rFonts w:cstheme="minorHAnsi"/>
          <w:color w:val="000000" w:themeColor="text1"/>
          <w:lang w:eastAsia="fr-FR"/>
        </w:rPr>
        <w:tab/>
      </w:r>
    </w:p>
    <w:p w:rsidR="003D2073" w:rsidRPr="00C92BC0" w:rsidRDefault="003D2073" w:rsidP="00C92BC0">
      <w:pPr>
        <w:spacing w:after="0" w:line="280" w:lineRule="exact"/>
        <w:rPr>
          <w:rFonts w:cstheme="minorHAnsi"/>
          <w:b/>
          <w:lang w:eastAsia="fr-FR"/>
        </w:rPr>
      </w:pPr>
      <w:r w:rsidRPr="00C92BC0">
        <w:rPr>
          <w:rFonts w:cstheme="minorHAnsi"/>
          <w:b/>
          <w:lang w:eastAsia="fr-FR"/>
        </w:rPr>
        <w:br w:type="page"/>
      </w:r>
    </w:p>
    <w:p w:rsidR="003D2073" w:rsidRPr="00C92BC0" w:rsidRDefault="003D2073" w:rsidP="00C92BC0">
      <w:pPr>
        <w:autoSpaceDE w:val="0"/>
        <w:autoSpaceDN w:val="0"/>
        <w:adjustRightInd w:val="0"/>
        <w:spacing w:after="0" w:line="280" w:lineRule="exact"/>
        <w:jc w:val="center"/>
        <w:rPr>
          <w:rFonts w:cstheme="minorHAnsi"/>
          <w:b/>
          <w:lang w:eastAsia="fr-FR"/>
        </w:rPr>
      </w:pPr>
    </w:p>
    <w:p w:rsidR="003D2073" w:rsidRPr="00C92BC0" w:rsidRDefault="003D2073" w:rsidP="00C92BC0">
      <w:pPr>
        <w:autoSpaceDE w:val="0"/>
        <w:autoSpaceDN w:val="0"/>
        <w:adjustRightInd w:val="0"/>
        <w:spacing w:after="0" w:line="280" w:lineRule="exact"/>
        <w:jc w:val="center"/>
        <w:rPr>
          <w:rFonts w:cstheme="minorHAnsi"/>
        </w:rPr>
      </w:pPr>
      <w:r w:rsidRPr="00C92BC0">
        <w:rPr>
          <w:rFonts w:cstheme="minorHAnsi"/>
          <w:b/>
          <w:lang w:eastAsia="fr-FR"/>
        </w:rPr>
        <w:t>FICHE 1 – Organisation sanitaire de la rentrée 2020</w:t>
      </w:r>
    </w:p>
    <w:p w:rsidR="00963507" w:rsidRPr="00C92BC0" w:rsidRDefault="00963507" w:rsidP="00C92BC0">
      <w:pPr>
        <w:spacing w:after="0" w:line="280" w:lineRule="exact"/>
        <w:rPr>
          <w:rFonts w:cstheme="minorHAnsi"/>
        </w:rPr>
      </w:pPr>
    </w:p>
    <w:p w:rsidR="00FE4787" w:rsidRPr="00C92BC0" w:rsidRDefault="00FE4787" w:rsidP="00C92BC0">
      <w:pPr>
        <w:spacing w:after="0" w:line="280" w:lineRule="exact"/>
        <w:jc w:val="both"/>
        <w:rPr>
          <w:rFonts w:cstheme="minorHAnsi"/>
        </w:rPr>
      </w:pPr>
    </w:p>
    <w:p w:rsidR="003B6FD8" w:rsidRPr="00C92BC0" w:rsidRDefault="00FE4787" w:rsidP="00C92BC0">
      <w:pPr>
        <w:spacing w:after="0" w:line="280" w:lineRule="exact"/>
        <w:jc w:val="both"/>
        <w:rPr>
          <w:rFonts w:cstheme="minorHAnsi"/>
        </w:rPr>
      </w:pPr>
      <w:r w:rsidRPr="00C92BC0">
        <w:rPr>
          <w:rFonts w:cstheme="minorHAnsi"/>
        </w:rPr>
        <w:sym w:font="Wingdings 2" w:char="F0A2"/>
      </w:r>
      <w:r w:rsidRPr="00C92BC0">
        <w:rPr>
          <w:rFonts w:cstheme="minorHAnsi"/>
        </w:rPr>
        <w:tab/>
      </w:r>
      <w:r w:rsidR="00E73AF8" w:rsidRPr="00C92BC0">
        <w:rPr>
          <w:rFonts w:cstheme="minorHAnsi"/>
          <w:b/>
        </w:rPr>
        <w:t>Principales é</w:t>
      </w:r>
      <w:r w:rsidR="003B6FD8" w:rsidRPr="00C92BC0">
        <w:rPr>
          <w:rFonts w:cstheme="minorHAnsi"/>
          <w:b/>
        </w:rPr>
        <w:t>volution</w:t>
      </w:r>
      <w:r w:rsidR="00E73AF8" w:rsidRPr="00C92BC0">
        <w:rPr>
          <w:rFonts w:cstheme="minorHAnsi"/>
          <w:b/>
        </w:rPr>
        <w:t>s</w:t>
      </w:r>
      <w:r w:rsidR="003B6FD8" w:rsidRPr="00C92BC0">
        <w:rPr>
          <w:rFonts w:cstheme="minorHAnsi"/>
          <w:b/>
        </w:rPr>
        <w:t xml:space="preserve"> depuis </w:t>
      </w:r>
      <w:r w:rsidRPr="00C92BC0">
        <w:rPr>
          <w:rFonts w:cstheme="minorHAnsi"/>
          <w:b/>
        </w:rPr>
        <w:t>la circulaire du 6 août 2020 –</w:t>
      </w:r>
      <w:r w:rsidR="003B6FD8" w:rsidRPr="00C92BC0">
        <w:rPr>
          <w:rFonts w:cstheme="minorHAnsi"/>
        </w:rPr>
        <w:t xml:space="preserve"> Compte tenu de l’évolution sanitaire survenue depuis le 6 août dernier, de nouveaux avis et textes réglementaires ont été émis :</w:t>
      </w:r>
    </w:p>
    <w:p w:rsidR="003B6FD8" w:rsidRPr="00C92BC0" w:rsidRDefault="003B6FD8" w:rsidP="00C92BC0">
      <w:pPr>
        <w:pStyle w:val="Paragraphedeliste"/>
        <w:numPr>
          <w:ilvl w:val="0"/>
          <w:numId w:val="24"/>
        </w:numPr>
        <w:spacing w:after="0" w:line="280" w:lineRule="exact"/>
        <w:jc w:val="both"/>
        <w:rPr>
          <w:rFonts w:cstheme="minorHAnsi"/>
        </w:rPr>
      </w:pPr>
      <w:proofErr w:type="gramStart"/>
      <w:r w:rsidRPr="00C92BC0">
        <w:rPr>
          <w:rFonts w:cstheme="minorHAnsi"/>
        </w:rPr>
        <w:t>a</w:t>
      </w:r>
      <w:r w:rsidRPr="00C92BC0">
        <w:rPr>
          <w:rFonts w:cstheme="minorHAnsi"/>
        </w:rPr>
        <w:t>vis</w:t>
      </w:r>
      <w:proofErr w:type="gramEnd"/>
      <w:r w:rsidRPr="00C92BC0">
        <w:rPr>
          <w:rFonts w:cstheme="minorHAnsi"/>
        </w:rPr>
        <w:t xml:space="preserve"> du HCSP du 20 août 2020 publié le 25 août 2020</w:t>
      </w:r>
    </w:p>
    <w:p w:rsidR="003B6FD8" w:rsidRPr="00C92BC0" w:rsidRDefault="003B6FD8" w:rsidP="00C92BC0">
      <w:pPr>
        <w:pStyle w:val="Paragraphedeliste"/>
        <w:numPr>
          <w:ilvl w:val="0"/>
          <w:numId w:val="24"/>
        </w:numPr>
        <w:spacing w:after="0" w:line="280" w:lineRule="exact"/>
        <w:jc w:val="both"/>
        <w:rPr>
          <w:rFonts w:cstheme="minorHAnsi"/>
        </w:rPr>
      </w:pPr>
      <w:proofErr w:type="gramStart"/>
      <w:r w:rsidRPr="00C92BC0">
        <w:rPr>
          <w:rFonts w:cstheme="minorHAnsi"/>
        </w:rPr>
        <w:t>dispositions</w:t>
      </w:r>
      <w:proofErr w:type="gramEnd"/>
      <w:r w:rsidRPr="00C92BC0">
        <w:rPr>
          <w:rFonts w:cstheme="minorHAnsi"/>
        </w:rPr>
        <w:t xml:space="preserve"> du décret n° 2020-860 du 10 juillet 2020 prescrivant les mesures générales nécessaires pour faire face à l'épidémie de covid-19 tel que modifié par le décret n° 2020-1096 du 28 août 2020. </w:t>
      </w:r>
    </w:p>
    <w:p w:rsidR="003B6FD8" w:rsidRPr="00C92BC0" w:rsidRDefault="003B6FD8" w:rsidP="00C92BC0">
      <w:pPr>
        <w:pStyle w:val="Paragraphedeliste"/>
        <w:numPr>
          <w:ilvl w:val="0"/>
          <w:numId w:val="24"/>
        </w:numPr>
        <w:spacing w:after="0" w:line="280" w:lineRule="exact"/>
        <w:jc w:val="both"/>
        <w:rPr>
          <w:rFonts w:cstheme="minorHAnsi"/>
        </w:rPr>
      </w:pPr>
      <w:proofErr w:type="gramStart"/>
      <w:r w:rsidRPr="00C92BC0">
        <w:rPr>
          <w:rFonts w:cstheme="minorHAnsi"/>
        </w:rPr>
        <w:t>circulaire</w:t>
      </w:r>
      <w:proofErr w:type="gramEnd"/>
      <w:r w:rsidRPr="00C92BC0">
        <w:rPr>
          <w:rFonts w:cstheme="minorHAnsi"/>
        </w:rPr>
        <w:t xml:space="preserve"> n° 6208/SG du Premier ministre relative à la prise en compte dans la fonction publique de l’</w:t>
      </w:r>
      <w:proofErr w:type="spellStart"/>
      <w:r w:rsidRPr="00C92BC0">
        <w:rPr>
          <w:rFonts w:cstheme="minorHAnsi"/>
        </w:rPr>
        <w:t>Etat</w:t>
      </w:r>
      <w:proofErr w:type="spellEnd"/>
      <w:r w:rsidRPr="00C92BC0">
        <w:rPr>
          <w:rFonts w:cstheme="minorHAnsi"/>
        </w:rPr>
        <w:t xml:space="preserve"> de l’évolution de l’épidémie de covid-19 du 1</w:t>
      </w:r>
      <w:r w:rsidRPr="00C92BC0">
        <w:rPr>
          <w:rFonts w:cstheme="minorHAnsi"/>
          <w:vertAlign w:val="superscript"/>
        </w:rPr>
        <w:t>er</w:t>
      </w:r>
      <w:r w:rsidRPr="00C92BC0">
        <w:rPr>
          <w:rFonts w:cstheme="minorHAnsi"/>
        </w:rPr>
        <w:t xml:space="preserve"> septembre 2020.</w:t>
      </w:r>
    </w:p>
    <w:p w:rsidR="003B6FD8" w:rsidRPr="00C92BC0" w:rsidRDefault="003B6FD8" w:rsidP="00C92BC0">
      <w:pPr>
        <w:spacing w:after="0" w:line="280" w:lineRule="exact"/>
        <w:jc w:val="both"/>
        <w:rPr>
          <w:rFonts w:cstheme="minorHAnsi"/>
        </w:rPr>
      </w:pPr>
    </w:p>
    <w:p w:rsidR="003B6FD8" w:rsidRPr="00C92BC0" w:rsidRDefault="003B6FD8" w:rsidP="00C92BC0">
      <w:pPr>
        <w:spacing w:after="0" w:line="280" w:lineRule="exact"/>
        <w:jc w:val="both"/>
        <w:rPr>
          <w:rFonts w:cstheme="minorHAnsi"/>
        </w:rPr>
      </w:pPr>
      <w:r w:rsidRPr="00C92BC0">
        <w:rPr>
          <w:rFonts w:cstheme="minorHAnsi"/>
        </w:rPr>
        <w:t xml:space="preserve">Ces avis et textes sont la conséquence d’une </w:t>
      </w:r>
      <w:r w:rsidRPr="00C92BC0">
        <w:rPr>
          <w:rFonts w:cstheme="minorHAnsi"/>
        </w:rPr>
        <w:t>accentuation de la circulation du virus</w:t>
      </w:r>
      <w:r w:rsidRPr="00C92BC0">
        <w:rPr>
          <w:rFonts w:cstheme="minorHAnsi"/>
        </w:rPr>
        <w:t xml:space="preserve"> qui</w:t>
      </w:r>
      <w:r w:rsidRPr="00C92BC0">
        <w:rPr>
          <w:rFonts w:cstheme="minorHAnsi"/>
        </w:rPr>
        <w:t xml:space="preserve"> </w:t>
      </w:r>
      <w:r w:rsidRPr="00C92BC0">
        <w:rPr>
          <w:rFonts w:cstheme="minorHAnsi"/>
        </w:rPr>
        <w:t xml:space="preserve">nécessite déjà, </w:t>
      </w:r>
      <w:r w:rsidRPr="00C92BC0">
        <w:rPr>
          <w:rFonts w:cstheme="minorHAnsi"/>
          <w:u w:val="single"/>
        </w:rPr>
        <w:t>dans l’attente d’une nouvelle circulaire</w:t>
      </w:r>
      <w:r w:rsidRPr="00C92BC0">
        <w:rPr>
          <w:rFonts w:cstheme="minorHAnsi"/>
        </w:rPr>
        <w:t>, que de nouvelles recommandations sanitaires soient émises.</w:t>
      </w:r>
    </w:p>
    <w:p w:rsidR="003B6FD8" w:rsidRPr="00C92BC0" w:rsidRDefault="003B6FD8" w:rsidP="00C92BC0">
      <w:pPr>
        <w:spacing w:after="0" w:line="280" w:lineRule="exact"/>
        <w:jc w:val="both"/>
        <w:rPr>
          <w:rFonts w:cstheme="minorHAnsi"/>
        </w:rPr>
      </w:pPr>
    </w:p>
    <w:p w:rsidR="00FE4787" w:rsidRPr="00C92BC0" w:rsidRDefault="00FE4787" w:rsidP="00C92BC0">
      <w:pPr>
        <w:spacing w:after="0" w:line="280" w:lineRule="exact"/>
        <w:jc w:val="both"/>
        <w:rPr>
          <w:rFonts w:cstheme="minorHAnsi"/>
        </w:rPr>
      </w:pPr>
      <w:r w:rsidRPr="00C92BC0">
        <w:rPr>
          <w:rFonts w:cstheme="minorHAnsi"/>
        </w:rPr>
        <w:t xml:space="preserve">Comme toujours, </w:t>
      </w:r>
      <w:r w:rsidR="003B6FD8" w:rsidRPr="00C92BC0">
        <w:rPr>
          <w:rFonts w:cstheme="minorHAnsi"/>
        </w:rPr>
        <w:t>c</w:t>
      </w:r>
      <w:r w:rsidRPr="00C92BC0">
        <w:rPr>
          <w:rFonts w:cstheme="minorHAnsi"/>
        </w:rPr>
        <w:t xml:space="preserve">es recommandations de la présente circulaire tiennent compte de la situation connue et des consignes sanitaires applicables à la date de sa rédaction et sont sans préjudice de nouveaux ajustements que l’évolution de la situation sanitaire pourrait rendre nécessaire. </w:t>
      </w:r>
    </w:p>
    <w:p w:rsidR="00FE4787" w:rsidRDefault="00FE4787" w:rsidP="00C92BC0">
      <w:pPr>
        <w:spacing w:after="0" w:line="280" w:lineRule="exact"/>
        <w:jc w:val="both"/>
        <w:rPr>
          <w:rFonts w:cstheme="minorHAnsi"/>
        </w:rPr>
      </w:pPr>
    </w:p>
    <w:p w:rsidR="00123528" w:rsidRPr="00C92BC0" w:rsidRDefault="00123528" w:rsidP="00C92BC0">
      <w:pPr>
        <w:spacing w:after="0" w:line="280" w:lineRule="exact"/>
        <w:jc w:val="both"/>
        <w:rPr>
          <w:rFonts w:cstheme="minorHAnsi"/>
        </w:rPr>
      </w:pPr>
      <w:bookmarkStart w:id="0" w:name="_GoBack"/>
      <w:bookmarkEnd w:id="0"/>
    </w:p>
    <w:tbl>
      <w:tblPr>
        <w:tblStyle w:val="Grilledutableau"/>
        <w:tblW w:w="0" w:type="auto"/>
        <w:tblLook w:val="04A0" w:firstRow="1" w:lastRow="0" w:firstColumn="1" w:lastColumn="0" w:noHBand="0" w:noVBand="1"/>
      </w:tblPr>
      <w:tblGrid>
        <w:gridCol w:w="9776"/>
      </w:tblGrid>
      <w:tr w:rsidR="00FE4787" w:rsidRPr="00C92BC0" w:rsidTr="005E1386">
        <w:tc>
          <w:tcPr>
            <w:tcW w:w="9776" w:type="dxa"/>
          </w:tcPr>
          <w:p w:rsidR="00FE4787" w:rsidRPr="00C92BC0" w:rsidRDefault="00FE4787" w:rsidP="00C92BC0">
            <w:pPr>
              <w:spacing w:after="0" w:line="280" w:lineRule="exact"/>
              <w:jc w:val="center"/>
              <w:rPr>
                <w:rFonts w:cstheme="minorHAnsi"/>
                <w:b/>
              </w:rPr>
            </w:pPr>
            <w:r w:rsidRPr="00C92BC0">
              <w:rPr>
                <w:rFonts w:cstheme="minorHAnsi"/>
                <w:b/>
              </w:rPr>
              <w:t>Principales</w:t>
            </w:r>
            <w:r w:rsidR="003B6FD8" w:rsidRPr="00C92BC0">
              <w:rPr>
                <w:rFonts w:cstheme="minorHAnsi"/>
                <w:b/>
              </w:rPr>
              <w:t xml:space="preserve"> nouvelles</w:t>
            </w:r>
            <w:r w:rsidRPr="00C92BC0">
              <w:rPr>
                <w:rFonts w:cstheme="minorHAnsi"/>
                <w:b/>
              </w:rPr>
              <w:t xml:space="preserve"> </w:t>
            </w:r>
            <w:r w:rsidR="003B6FD8" w:rsidRPr="00C92BC0">
              <w:rPr>
                <w:rFonts w:cstheme="minorHAnsi"/>
                <w:b/>
              </w:rPr>
              <w:t>recommandations</w:t>
            </w:r>
          </w:p>
          <w:p w:rsidR="00FE4787" w:rsidRPr="00C92BC0" w:rsidRDefault="00FE4787" w:rsidP="00C92BC0">
            <w:pPr>
              <w:pStyle w:val="Paragraphedeliste"/>
              <w:numPr>
                <w:ilvl w:val="0"/>
                <w:numId w:val="23"/>
              </w:numPr>
              <w:spacing w:after="0" w:line="280" w:lineRule="exact"/>
              <w:ind w:left="714" w:hanging="357"/>
              <w:contextualSpacing w:val="0"/>
              <w:jc w:val="both"/>
              <w:rPr>
                <w:rFonts w:cstheme="minorHAnsi"/>
              </w:rPr>
            </w:pPr>
            <w:r w:rsidRPr="00C92BC0">
              <w:rPr>
                <w:rFonts w:cstheme="minorHAnsi"/>
              </w:rPr>
              <w:t xml:space="preserve">Port du masque obligatoire en espace clos et en plein air pour tous (personnels et usagers) et en tout temps, </w:t>
            </w:r>
          </w:p>
          <w:p w:rsidR="00E73AF8" w:rsidRPr="00C92BC0" w:rsidRDefault="00FE4787" w:rsidP="00C92BC0">
            <w:pPr>
              <w:pStyle w:val="Paragraphedeliste"/>
              <w:numPr>
                <w:ilvl w:val="0"/>
                <w:numId w:val="23"/>
              </w:numPr>
              <w:spacing w:after="0" w:line="280" w:lineRule="exact"/>
              <w:ind w:left="714" w:hanging="357"/>
              <w:contextualSpacing w:val="0"/>
              <w:jc w:val="both"/>
              <w:rPr>
                <w:rFonts w:cstheme="minorHAnsi"/>
              </w:rPr>
            </w:pPr>
            <w:r w:rsidRPr="00C92BC0">
              <w:rPr>
                <w:rFonts w:cstheme="minorHAnsi"/>
              </w:rPr>
              <w:t>Respect en tous lieux et en tout temps, à chaque fois que cela est possible, d’une distance d’au moins 1 mètre ou 1 siège entre deux personnes</w:t>
            </w:r>
            <w:r w:rsidR="00E73AF8" w:rsidRPr="00C92BC0">
              <w:rPr>
                <w:rFonts w:cstheme="minorHAnsi"/>
              </w:rPr>
              <w:t xml:space="preserve">, </w:t>
            </w:r>
            <w:r w:rsidR="00E73AF8" w:rsidRPr="00C92BC0">
              <w:rPr>
                <w:rFonts w:cstheme="minorHAnsi"/>
              </w:rPr>
              <w:t>à la seule exception des bureaux occupés par une seule personne</w:t>
            </w:r>
            <w:r w:rsidR="00E73AF8" w:rsidRPr="00C92BC0">
              <w:rPr>
                <w:rStyle w:val="Appelnotedebasdep"/>
                <w:rFonts w:cstheme="minorHAnsi"/>
              </w:rPr>
              <w:footnoteReference w:id="1"/>
            </w:r>
            <w:r w:rsidR="00E73AF8" w:rsidRPr="00C92BC0">
              <w:rPr>
                <w:rFonts w:cstheme="minorHAnsi"/>
              </w:rPr>
              <w:t>,</w:t>
            </w:r>
            <w:r w:rsidRPr="00C92BC0">
              <w:rPr>
                <w:rFonts w:cstheme="minorHAnsi"/>
              </w:rPr>
              <w:t xml:space="preserve"> </w:t>
            </w:r>
          </w:p>
          <w:p w:rsidR="00FE4787" w:rsidRPr="00C92BC0" w:rsidRDefault="00FE4787" w:rsidP="00C92BC0">
            <w:pPr>
              <w:pStyle w:val="Paragraphedeliste"/>
              <w:numPr>
                <w:ilvl w:val="0"/>
                <w:numId w:val="23"/>
              </w:numPr>
              <w:spacing w:after="0" w:line="280" w:lineRule="exact"/>
              <w:ind w:left="714" w:hanging="357"/>
              <w:contextualSpacing w:val="0"/>
              <w:jc w:val="both"/>
              <w:rPr>
                <w:rFonts w:cstheme="minorHAnsi"/>
              </w:rPr>
            </w:pPr>
            <w:r w:rsidRPr="00C92BC0">
              <w:rPr>
                <w:rFonts w:cstheme="minorHAnsi"/>
              </w:rPr>
              <w:t xml:space="preserve">Dans tous les cas, la distance physique doit être recherchée et mise en place en ayant pour objectif un impact négatif aussi faible que possible sur les capacités d’accueil. Associée au port systématique du masque (et autres mesures de prévention), elle contribue à renforcer la réduction du risque de transmission du virus, </w:t>
            </w:r>
          </w:p>
          <w:p w:rsidR="00FE4787" w:rsidRPr="00C92BC0" w:rsidRDefault="00FE4787" w:rsidP="00C92BC0">
            <w:pPr>
              <w:pStyle w:val="Paragraphedeliste"/>
              <w:numPr>
                <w:ilvl w:val="0"/>
                <w:numId w:val="23"/>
              </w:numPr>
              <w:spacing w:after="0" w:line="280" w:lineRule="exact"/>
              <w:ind w:left="714" w:hanging="357"/>
              <w:contextualSpacing w:val="0"/>
              <w:jc w:val="both"/>
              <w:rPr>
                <w:rFonts w:cstheme="minorHAnsi"/>
              </w:rPr>
            </w:pPr>
            <w:r w:rsidRPr="00C92BC0">
              <w:rPr>
                <w:rFonts w:cstheme="minorHAnsi"/>
              </w:rPr>
              <w:t>Nomination de référent</w:t>
            </w:r>
            <w:r w:rsidR="00E73AF8" w:rsidRPr="00C92BC0">
              <w:rPr>
                <w:rFonts w:cstheme="minorHAnsi"/>
              </w:rPr>
              <w:t>s</w:t>
            </w:r>
            <w:r w:rsidRPr="00C92BC0">
              <w:rPr>
                <w:rFonts w:cstheme="minorHAnsi"/>
              </w:rPr>
              <w:t xml:space="preserve"> </w:t>
            </w:r>
            <w:proofErr w:type="spellStart"/>
            <w:r w:rsidR="00E73AF8" w:rsidRPr="00C92BC0">
              <w:rPr>
                <w:rFonts w:cstheme="minorHAnsi"/>
              </w:rPr>
              <w:t>C</w:t>
            </w:r>
            <w:r w:rsidRPr="00C92BC0">
              <w:rPr>
                <w:rFonts w:cstheme="minorHAnsi"/>
              </w:rPr>
              <w:t>ovid</w:t>
            </w:r>
            <w:proofErr w:type="spellEnd"/>
            <w:r w:rsidRPr="00C92BC0">
              <w:rPr>
                <w:rFonts w:cstheme="minorHAnsi"/>
              </w:rPr>
              <w:t>.</w:t>
            </w:r>
          </w:p>
          <w:p w:rsidR="00E73AF8" w:rsidRPr="00C92BC0" w:rsidRDefault="00E73AF8" w:rsidP="00C92BC0">
            <w:pPr>
              <w:pStyle w:val="Paragraphedeliste"/>
              <w:spacing w:after="0" w:line="280" w:lineRule="exact"/>
              <w:ind w:left="714"/>
              <w:contextualSpacing w:val="0"/>
              <w:jc w:val="both"/>
              <w:rPr>
                <w:rFonts w:cstheme="minorHAnsi"/>
              </w:rPr>
            </w:pPr>
          </w:p>
        </w:tc>
      </w:tr>
    </w:tbl>
    <w:p w:rsidR="00FE4787" w:rsidRPr="00C92BC0" w:rsidRDefault="00FE4787" w:rsidP="00C92BC0">
      <w:pPr>
        <w:spacing w:after="0" w:line="280" w:lineRule="exact"/>
        <w:jc w:val="both"/>
        <w:rPr>
          <w:rFonts w:cstheme="minorHAnsi"/>
        </w:rPr>
      </w:pPr>
    </w:p>
    <w:p w:rsidR="00FE4787" w:rsidRPr="00C92BC0" w:rsidRDefault="00FE4787" w:rsidP="00C92BC0">
      <w:pPr>
        <w:spacing w:after="0" w:line="280" w:lineRule="exact"/>
        <w:jc w:val="both"/>
        <w:rPr>
          <w:rFonts w:cstheme="minorHAnsi"/>
        </w:rPr>
      </w:pPr>
    </w:p>
    <w:p w:rsidR="00FE4787" w:rsidRPr="00C92BC0" w:rsidRDefault="00FE4787" w:rsidP="00C92BC0">
      <w:pPr>
        <w:spacing w:after="0" w:line="280" w:lineRule="exact"/>
        <w:jc w:val="both"/>
        <w:rPr>
          <w:rFonts w:cstheme="minorHAnsi"/>
        </w:rPr>
      </w:pPr>
      <w:r w:rsidRPr="00C92BC0">
        <w:rPr>
          <w:rFonts w:cstheme="minorHAnsi"/>
        </w:rPr>
        <w:sym w:font="Wingdings 2" w:char="F0A2"/>
      </w:r>
      <w:r w:rsidRPr="00C92BC0">
        <w:rPr>
          <w:rFonts w:cstheme="minorHAnsi"/>
        </w:rPr>
        <w:tab/>
      </w:r>
      <w:r w:rsidR="00E73AF8" w:rsidRPr="00C92BC0">
        <w:rPr>
          <w:rFonts w:cstheme="minorHAnsi"/>
          <w:b/>
        </w:rPr>
        <w:t>Respect des gestes barrières et actions visant à réduire autant que possible la circulation du virus –</w:t>
      </w:r>
      <w:r w:rsidR="00E73AF8" w:rsidRPr="00C92BC0">
        <w:rPr>
          <w:rFonts w:cstheme="minorHAnsi"/>
        </w:rPr>
        <w:t xml:space="preserve"> Un « socle » commun et minimum d’actions doit être observé</w:t>
      </w:r>
      <w:r w:rsidRPr="00C92BC0">
        <w:rPr>
          <w:rFonts w:cstheme="minorHAnsi"/>
        </w:rPr>
        <w:t xml:space="preserve"> :</w:t>
      </w:r>
    </w:p>
    <w:p w:rsidR="00FE4787" w:rsidRPr="00C92BC0" w:rsidRDefault="00E73AF8" w:rsidP="00C92BC0">
      <w:pPr>
        <w:pStyle w:val="Paragraphedeliste"/>
        <w:numPr>
          <w:ilvl w:val="0"/>
          <w:numId w:val="17"/>
        </w:numPr>
        <w:spacing w:after="0" w:line="280" w:lineRule="exact"/>
        <w:ind w:left="1134" w:hanging="357"/>
        <w:contextualSpacing w:val="0"/>
        <w:jc w:val="both"/>
        <w:rPr>
          <w:rFonts w:cstheme="minorHAnsi"/>
        </w:rPr>
      </w:pPr>
      <w:r w:rsidRPr="00C92BC0">
        <w:rPr>
          <w:rFonts w:cstheme="minorHAnsi"/>
        </w:rPr>
        <w:t xml:space="preserve">Invitation à </w:t>
      </w:r>
      <w:r w:rsidR="00FE4787" w:rsidRPr="00C92BC0">
        <w:rPr>
          <w:rFonts w:cstheme="minorHAnsi"/>
        </w:rPr>
        <w:t xml:space="preserve">une </w:t>
      </w:r>
      <w:r w:rsidR="00FE4787" w:rsidRPr="00C92BC0">
        <w:rPr>
          <w:rFonts w:cstheme="minorHAnsi"/>
          <w:b/>
        </w:rPr>
        <w:t>hygiène des mains</w:t>
      </w:r>
      <w:r w:rsidR="00FE4787" w:rsidRPr="00C92BC0">
        <w:rPr>
          <w:rFonts w:cstheme="minorHAnsi"/>
        </w:rPr>
        <w:t xml:space="preserve"> fréquente </w:t>
      </w:r>
      <w:r w:rsidRPr="00C92BC0">
        <w:rPr>
          <w:rFonts w:cstheme="minorHAnsi"/>
        </w:rPr>
        <w:t xml:space="preserve">qui suppose </w:t>
      </w:r>
      <w:r w:rsidR="00FE4787" w:rsidRPr="00C92BC0">
        <w:rPr>
          <w:rFonts w:cstheme="minorHAnsi"/>
        </w:rPr>
        <w:t>une mise à disposition adéquate des matériels et produits nécessaires, conformément aux consignes sanitaires générales applicables</w:t>
      </w:r>
      <w:r w:rsidR="00FE4787" w:rsidRPr="00C92BC0">
        <w:rPr>
          <w:rFonts w:cstheme="minorHAnsi"/>
          <w:b/>
        </w:rPr>
        <w:t>.</w:t>
      </w:r>
    </w:p>
    <w:p w:rsidR="00FE4787" w:rsidRPr="00C92BC0" w:rsidRDefault="00FE4787" w:rsidP="00C92BC0">
      <w:pPr>
        <w:pStyle w:val="Paragraphedeliste"/>
        <w:numPr>
          <w:ilvl w:val="0"/>
          <w:numId w:val="17"/>
        </w:numPr>
        <w:spacing w:after="0" w:line="280" w:lineRule="exact"/>
        <w:ind w:left="1134" w:hanging="357"/>
        <w:contextualSpacing w:val="0"/>
        <w:jc w:val="both"/>
        <w:rPr>
          <w:rFonts w:cstheme="minorHAnsi"/>
        </w:rPr>
      </w:pPr>
      <w:r w:rsidRPr="00C92BC0">
        <w:rPr>
          <w:rFonts w:cstheme="minorHAnsi"/>
        </w:rPr>
        <w:t xml:space="preserve">Une </w:t>
      </w:r>
      <w:r w:rsidRPr="00C92BC0">
        <w:rPr>
          <w:rFonts w:cstheme="minorHAnsi"/>
          <w:b/>
        </w:rPr>
        <w:t>stratégie de</w:t>
      </w:r>
      <w:r w:rsidRPr="00C92BC0">
        <w:rPr>
          <w:rFonts w:cstheme="minorHAnsi"/>
        </w:rPr>
        <w:t xml:space="preserve"> </w:t>
      </w:r>
      <w:r w:rsidRPr="00C92BC0">
        <w:rPr>
          <w:rFonts w:cstheme="minorHAnsi"/>
          <w:b/>
        </w:rPr>
        <w:t xml:space="preserve">gestion des flux de circulation, physique et temporelle, doit être mise en œuvre </w:t>
      </w:r>
      <w:r w:rsidRPr="00C92BC0">
        <w:rPr>
          <w:rFonts w:cstheme="minorHAnsi"/>
        </w:rPr>
        <w:t>afin d’éviter les regroupements et croisements trop importants d’individus (notamment au moment des entrées et sorties d’amphithéâtres)</w:t>
      </w:r>
      <w:r w:rsidRPr="00C92BC0">
        <w:rPr>
          <w:rFonts w:cstheme="minorHAnsi"/>
          <w:b/>
        </w:rPr>
        <w:t xml:space="preserve">. </w:t>
      </w:r>
      <w:r w:rsidRPr="00C92BC0">
        <w:rPr>
          <w:rFonts w:cstheme="minorHAnsi"/>
        </w:rPr>
        <w:t xml:space="preserve">Dans la mesure du possible, il convient de </w:t>
      </w:r>
      <w:r w:rsidRPr="00C92BC0">
        <w:rPr>
          <w:rFonts w:cstheme="minorHAnsi"/>
          <w:b/>
        </w:rPr>
        <w:t xml:space="preserve">limiter le brassage </w:t>
      </w:r>
      <w:r w:rsidRPr="00C92BC0">
        <w:rPr>
          <w:rFonts w:cstheme="minorHAnsi"/>
        </w:rPr>
        <w:t>des individus.</w:t>
      </w:r>
    </w:p>
    <w:p w:rsidR="00FE4787" w:rsidRPr="00C92BC0" w:rsidRDefault="00FE4787" w:rsidP="00C92BC0">
      <w:pPr>
        <w:pStyle w:val="Paragraphedeliste"/>
        <w:numPr>
          <w:ilvl w:val="0"/>
          <w:numId w:val="17"/>
        </w:numPr>
        <w:spacing w:after="0" w:line="280" w:lineRule="exact"/>
        <w:ind w:left="1134" w:hanging="357"/>
        <w:contextualSpacing w:val="0"/>
        <w:jc w:val="both"/>
        <w:rPr>
          <w:rFonts w:cstheme="minorHAnsi"/>
        </w:rPr>
      </w:pPr>
      <w:r w:rsidRPr="00C92BC0">
        <w:rPr>
          <w:rFonts w:cstheme="minorHAnsi"/>
        </w:rPr>
        <w:t xml:space="preserve">Une </w:t>
      </w:r>
      <w:r w:rsidRPr="00C92BC0">
        <w:rPr>
          <w:rFonts w:cstheme="minorHAnsi"/>
          <w:b/>
        </w:rPr>
        <w:t>information générale</w:t>
      </w:r>
      <w:r w:rsidRPr="00C92BC0">
        <w:rPr>
          <w:rFonts w:cstheme="minorHAnsi"/>
        </w:rPr>
        <w:t xml:space="preserve"> sera assurée afin d’inviter les personnels ou les étudiants à risque potentiel de forme grave de Covid-19 à porter systématiquement le masque à usage médical et les personnels et usagers présentant des symptômes à rester à leur domicile. </w:t>
      </w:r>
    </w:p>
    <w:p w:rsidR="00FE4787" w:rsidRPr="00C92BC0" w:rsidRDefault="00FE4787" w:rsidP="00C92BC0">
      <w:pPr>
        <w:pStyle w:val="Paragraphedeliste"/>
        <w:numPr>
          <w:ilvl w:val="0"/>
          <w:numId w:val="17"/>
        </w:numPr>
        <w:spacing w:after="0" w:line="280" w:lineRule="exact"/>
        <w:ind w:left="1134" w:hanging="357"/>
        <w:contextualSpacing w:val="0"/>
        <w:jc w:val="both"/>
        <w:rPr>
          <w:rFonts w:cstheme="minorHAnsi"/>
        </w:rPr>
      </w:pPr>
      <w:r w:rsidRPr="00C92BC0">
        <w:rPr>
          <w:rFonts w:cstheme="minorHAnsi"/>
          <w:color w:val="000000" w:themeColor="text1"/>
        </w:rPr>
        <w:t>Les</w:t>
      </w:r>
      <w:r w:rsidRPr="00C92BC0">
        <w:rPr>
          <w:rFonts w:cstheme="minorHAnsi"/>
        </w:rPr>
        <w:t xml:space="preserve"> établissements doivent </w:t>
      </w:r>
      <w:r w:rsidRPr="00C92BC0">
        <w:rPr>
          <w:rFonts w:cstheme="minorHAnsi"/>
          <w:b/>
        </w:rPr>
        <w:t>fournir des masques aux agents</w:t>
      </w:r>
      <w:r w:rsidRPr="00C92BC0">
        <w:rPr>
          <w:rFonts w:cstheme="minorHAnsi"/>
        </w:rPr>
        <w:t>.</w:t>
      </w:r>
    </w:p>
    <w:p w:rsidR="00FE4787" w:rsidRPr="00C92BC0" w:rsidRDefault="00FE4787" w:rsidP="00C92BC0">
      <w:pPr>
        <w:pStyle w:val="Paragraphedeliste"/>
        <w:numPr>
          <w:ilvl w:val="0"/>
          <w:numId w:val="17"/>
        </w:numPr>
        <w:spacing w:after="0" w:line="280" w:lineRule="exact"/>
        <w:ind w:left="1134" w:hanging="357"/>
        <w:contextualSpacing w:val="0"/>
        <w:jc w:val="both"/>
        <w:rPr>
          <w:rFonts w:cstheme="minorHAnsi"/>
        </w:rPr>
      </w:pPr>
      <w:r w:rsidRPr="00C92BC0">
        <w:rPr>
          <w:rFonts w:cstheme="minorHAnsi"/>
        </w:rPr>
        <w:t xml:space="preserve">La </w:t>
      </w:r>
      <w:r w:rsidRPr="00C92BC0">
        <w:rPr>
          <w:rFonts w:cstheme="minorHAnsi"/>
          <w:b/>
        </w:rPr>
        <w:t>ventilation</w:t>
      </w:r>
      <w:r w:rsidRPr="00C92BC0">
        <w:rPr>
          <w:rFonts w:cstheme="minorHAnsi"/>
        </w:rPr>
        <w:t xml:space="preserve"> mécanique ou manuelle des espaces avec une aération suffisante, en l’absence d’usagers ou d’agents, dans le respect des consignes sanitaires spécifiques applicables.</w:t>
      </w:r>
    </w:p>
    <w:p w:rsidR="00FE4787" w:rsidRPr="00C92BC0" w:rsidRDefault="00FE4787" w:rsidP="00C92BC0">
      <w:pPr>
        <w:pStyle w:val="Paragraphedeliste"/>
        <w:numPr>
          <w:ilvl w:val="0"/>
          <w:numId w:val="17"/>
        </w:numPr>
        <w:spacing w:after="0" w:line="280" w:lineRule="exact"/>
        <w:ind w:left="1134" w:hanging="357"/>
        <w:contextualSpacing w:val="0"/>
        <w:jc w:val="both"/>
        <w:rPr>
          <w:rFonts w:cstheme="minorHAnsi"/>
        </w:rPr>
      </w:pPr>
      <w:r w:rsidRPr="00C92BC0">
        <w:rPr>
          <w:rFonts w:cstheme="minorHAnsi"/>
        </w:rPr>
        <w:lastRenderedPageBreak/>
        <w:t xml:space="preserve">Un </w:t>
      </w:r>
      <w:r w:rsidRPr="00C92BC0">
        <w:rPr>
          <w:rFonts w:cstheme="minorHAnsi"/>
          <w:b/>
        </w:rPr>
        <w:t>nettoyage de routine</w:t>
      </w:r>
      <w:r w:rsidRPr="00C92BC0">
        <w:rPr>
          <w:rFonts w:cstheme="minorHAnsi"/>
        </w:rPr>
        <w:t xml:space="preserve"> au moins une fois par jour est requis, avec une attention particulière portées aux parties fréquemment touchées (poignées de portes, rampes d’escalier, etc.).</w:t>
      </w:r>
    </w:p>
    <w:p w:rsidR="00FE4787" w:rsidRPr="00C92BC0" w:rsidRDefault="00FE4787" w:rsidP="00C92BC0">
      <w:pPr>
        <w:pStyle w:val="Paragraphedeliste"/>
        <w:spacing w:after="0" w:line="280" w:lineRule="exact"/>
        <w:rPr>
          <w:rFonts w:cstheme="minorHAnsi"/>
        </w:rPr>
      </w:pPr>
    </w:p>
    <w:p w:rsidR="00E73AF8" w:rsidRPr="00C92BC0" w:rsidRDefault="00E73AF8" w:rsidP="00C92BC0">
      <w:pPr>
        <w:spacing w:after="0" w:line="280" w:lineRule="exact"/>
        <w:jc w:val="both"/>
        <w:rPr>
          <w:rFonts w:eastAsiaTheme="minorEastAsia" w:cstheme="minorHAnsi"/>
          <w:kern w:val="24"/>
        </w:rPr>
      </w:pPr>
    </w:p>
    <w:p w:rsidR="005E1386" w:rsidRPr="00C92BC0" w:rsidRDefault="00E73AF8" w:rsidP="00C92BC0">
      <w:pPr>
        <w:spacing w:after="0" w:line="280" w:lineRule="exact"/>
        <w:jc w:val="both"/>
        <w:rPr>
          <w:rFonts w:eastAsiaTheme="minorEastAsia" w:cstheme="minorHAnsi"/>
          <w:kern w:val="24"/>
        </w:rPr>
      </w:pPr>
      <w:r w:rsidRPr="00C92BC0">
        <w:rPr>
          <w:rFonts w:eastAsiaTheme="minorEastAsia" w:cstheme="minorHAnsi"/>
          <w:kern w:val="24"/>
        </w:rPr>
        <w:sym w:font="Wingdings 2" w:char="F0A2"/>
      </w:r>
      <w:r w:rsidRPr="00C92BC0">
        <w:rPr>
          <w:rFonts w:eastAsiaTheme="minorEastAsia" w:cstheme="minorHAnsi"/>
          <w:kern w:val="24"/>
        </w:rPr>
        <w:tab/>
      </w:r>
      <w:r w:rsidR="005E1386" w:rsidRPr="00C92BC0">
        <w:rPr>
          <w:rFonts w:eastAsiaTheme="minorEastAsia" w:cstheme="minorHAnsi"/>
          <w:b/>
          <w:kern w:val="24"/>
        </w:rPr>
        <w:t xml:space="preserve">Tests et dépistages – </w:t>
      </w:r>
      <w:r w:rsidR="00FE4787" w:rsidRPr="00C92BC0">
        <w:rPr>
          <w:rFonts w:eastAsiaTheme="minorEastAsia" w:cstheme="minorHAnsi"/>
          <w:kern w:val="24"/>
        </w:rPr>
        <w:t xml:space="preserve">Sur décision de l’ARS, des </w:t>
      </w:r>
      <w:r w:rsidR="00FE4787" w:rsidRPr="00C92BC0">
        <w:rPr>
          <w:rFonts w:cstheme="minorHAnsi"/>
          <w:b/>
        </w:rPr>
        <w:t>campagnes spécifiques de tests virologiques de dépistage</w:t>
      </w:r>
      <w:r w:rsidR="00FE4787" w:rsidRPr="00C92BC0">
        <w:rPr>
          <w:rFonts w:cstheme="minorHAnsi"/>
        </w:rPr>
        <w:t xml:space="preserve"> </w:t>
      </w:r>
      <w:r w:rsidR="00FE4787" w:rsidRPr="00C92BC0">
        <w:rPr>
          <w:rFonts w:cstheme="minorHAnsi"/>
          <w:b/>
        </w:rPr>
        <w:t>peuvent être organisées</w:t>
      </w:r>
      <w:r w:rsidR="00FE4787" w:rsidRPr="00C92BC0">
        <w:rPr>
          <w:rFonts w:cstheme="minorHAnsi"/>
        </w:rPr>
        <w:t xml:space="preserve"> dans les établissements, selon la circulation du virus et la disponibilité des tests. A cette fin</w:t>
      </w:r>
      <w:r w:rsidR="005E1386" w:rsidRPr="00C92BC0">
        <w:rPr>
          <w:rFonts w:cstheme="minorHAnsi"/>
        </w:rPr>
        <w:t xml:space="preserve"> et sans que ces tests doivent être systématiquement mis en place</w:t>
      </w:r>
      <w:r w:rsidR="00FE4787" w:rsidRPr="00C92BC0">
        <w:rPr>
          <w:rFonts w:cstheme="minorHAnsi"/>
        </w:rPr>
        <w:t xml:space="preserve">, </w:t>
      </w:r>
      <w:r w:rsidR="00FE4787" w:rsidRPr="00C92BC0">
        <w:rPr>
          <w:rFonts w:eastAsiaTheme="minorEastAsia" w:cstheme="minorHAnsi"/>
          <w:kern w:val="24"/>
        </w:rPr>
        <w:t>les</w:t>
      </w:r>
      <w:r w:rsidR="00FE4787" w:rsidRPr="00C92BC0">
        <w:rPr>
          <w:rFonts w:cstheme="minorHAnsi"/>
          <w:kern w:val="24"/>
        </w:rPr>
        <w:t xml:space="preserve"> chefs d’établissement</w:t>
      </w:r>
      <w:r w:rsidR="00FE4787" w:rsidRPr="00C92BC0">
        <w:rPr>
          <w:rStyle w:val="Appelnotedebasdep"/>
          <w:rFonts w:eastAsiaTheme="minorEastAsia" w:cstheme="minorHAnsi"/>
          <w:color w:val="000000" w:themeColor="text1"/>
          <w:kern w:val="24"/>
        </w:rPr>
        <w:footnoteReference w:id="2"/>
      </w:r>
      <w:r w:rsidR="00FE4787" w:rsidRPr="00C92BC0">
        <w:rPr>
          <w:rFonts w:cstheme="minorHAnsi"/>
          <w:kern w:val="24"/>
        </w:rPr>
        <w:t xml:space="preserve"> doivent prendre l’attache </w:t>
      </w:r>
      <w:r w:rsidR="00FE4787" w:rsidRPr="00C92BC0">
        <w:rPr>
          <w:rFonts w:eastAsiaTheme="minorEastAsia" w:cstheme="minorHAnsi"/>
          <w:kern w:val="24"/>
        </w:rPr>
        <w:t>de l’ARS.</w:t>
      </w:r>
      <w:r w:rsidR="005E1386" w:rsidRPr="00C92BC0">
        <w:rPr>
          <w:rFonts w:eastAsiaTheme="minorEastAsia" w:cstheme="minorHAnsi"/>
          <w:kern w:val="24"/>
        </w:rPr>
        <w:t xml:space="preserve"> En effet, seule </w:t>
      </w:r>
      <w:r w:rsidR="005E1386" w:rsidRPr="00C92BC0">
        <w:rPr>
          <w:rFonts w:eastAsiaTheme="minorEastAsia" w:cstheme="minorHAnsi"/>
          <w:kern w:val="24"/>
          <w:u w:val="single"/>
        </w:rPr>
        <w:t>une</w:t>
      </w:r>
      <w:r w:rsidR="005E1386" w:rsidRPr="00C92BC0">
        <w:rPr>
          <w:rFonts w:eastAsia="Times New Roman" w:cstheme="minorHAnsi"/>
          <w:color w:val="000000"/>
          <w:u w:val="single"/>
          <w:lang w:eastAsia="fr-FR"/>
        </w:rPr>
        <w:t xml:space="preserve"> articulation préalable et partagée</w:t>
      </w:r>
      <w:r w:rsidR="005E1386" w:rsidRPr="00C92BC0">
        <w:rPr>
          <w:rFonts w:eastAsia="Times New Roman" w:cstheme="minorHAnsi"/>
          <w:color w:val="000000"/>
          <w:lang w:eastAsia="fr-FR"/>
        </w:rPr>
        <w:t xml:space="preserve"> entre établissements</w:t>
      </w:r>
      <w:r w:rsidR="005E1386" w:rsidRPr="00C92BC0">
        <w:rPr>
          <w:rFonts w:eastAsia="Times New Roman" w:cstheme="minorHAnsi"/>
          <w:color w:val="000000"/>
          <w:lang w:eastAsia="fr-FR"/>
        </w:rPr>
        <w:t>,</w:t>
      </w:r>
      <w:r w:rsidR="005E1386" w:rsidRPr="00C92BC0">
        <w:rPr>
          <w:rFonts w:eastAsia="Times New Roman" w:cstheme="minorHAnsi"/>
          <w:color w:val="000000"/>
          <w:lang w:eastAsia="fr-FR"/>
        </w:rPr>
        <w:t xml:space="preserve"> ARS</w:t>
      </w:r>
      <w:r w:rsidR="005E1386" w:rsidRPr="00C92BC0">
        <w:rPr>
          <w:rFonts w:eastAsia="Times New Roman" w:cstheme="minorHAnsi"/>
          <w:color w:val="000000"/>
          <w:lang w:eastAsia="fr-FR"/>
        </w:rPr>
        <w:t xml:space="preserve"> et</w:t>
      </w:r>
      <w:r w:rsidR="005E1386" w:rsidRPr="00C92BC0">
        <w:rPr>
          <w:rFonts w:eastAsia="Times New Roman" w:cstheme="minorHAnsi"/>
          <w:color w:val="000000"/>
          <w:lang w:eastAsia="fr-FR"/>
        </w:rPr>
        <w:t xml:space="preserve"> rectorat</w:t>
      </w:r>
      <w:r w:rsidR="005E1386" w:rsidRPr="00C92BC0">
        <w:rPr>
          <w:rFonts w:eastAsia="Times New Roman" w:cstheme="minorHAnsi"/>
          <w:color w:val="000000"/>
          <w:lang w:eastAsia="fr-FR"/>
        </w:rPr>
        <w:t xml:space="preserve"> </w:t>
      </w:r>
      <w:r w:rsidR="005E1386" w:rsidRPr="00C92BC0">
        <w:rPr>
          <w:rFonts w:eastAsia="Times New Roman" w:cstheme="minorHAnsi"/>
          <w:color w:val="000000"/>
          <w:lang w:eastAsia="fr-FR"/>
        </w:rPr>
        <w:t>permettra d’anticiper les situations sanitaires susceptibles de survenir et de formaliser l’organisation éventuelle de dépistage sur site.</w:t>
      </w:r>
    </w:p>
    <w:p w:rsidR="00FE4787" w:rsidRPr="00C92BC0" w:rsidRDefault="00FE4787" w:rsidP="00C92BC0">
      <w:pPr>
        <w:spacing w:after="0" w:line="280" w:lineRule="exact"/>
        <w:jc w:val="both"/>
        <w:rPr>
          <w:rFonts w:cstheme="minorHAnsi"/>
        </w:rPr>
      </w:pPr>
    </w:p>
    <w:p w:rsidR="00FE4787" w:rsidRPr="00C92BC0" w:rsidRDefault="005E1386" w:rsidP="00C92BC0">
      <w:pPr>
        <w:spacing w:after="0" w:line="280" w:lineRule="exact"/>
        <w:jc w:val="both"/>
        <w:rPr>
          <w:rFonts w:cstheme="minorHAnsi"/>
        </w:rPr>
      </w:pPr>
      <w:r w:rsidRPr="00C92BC0">
        <w:rPr>
          <w:rFonts w:cstheme="minorHAnsi"/>
        </w:rPr>
        <w:sym w:font="Wingdings 2" w:char="F0A2"/>
      </w:r>
      <w:r w:rsidRPr="00C92BC0">
        <w:rPr>
          <w:rFonts w:cstheme="minorHAnsi"/>
        </w:rPr>
        <w:tab/>
      </w:r>
      <w:r w:rsidRPr="00C92BC0">
        <w:rPr>
          <w:rFonts w:cstheme="minorHAnsi"/>
          <w:b/>
        </w:rPr>
        <w:t xml:space="preserve">Désignation de référents </w:t>
      </w:r>
      <w:proofErr w:type="spellStart"/>
      <w:r w:rsidRPr="00C92BC0">
        <w:rPr>
          <w:rFonts w:cstheme="minorHAnsi"/>
          <w:b/>
        </w:rPr>
        <w:t>Covid</w:t>
      </w:r>
      <w:proofErr w:type="spellEnd"/>
      <w:r w:rsidRPr="00C92BC0">
        <w:rPr>
          <w:rFonts w:cstheme="minorHAnsi"/>
          <w:b/>
        </w:rPr>
        <w:t xml:space="preserve"> </w:t>
      </w:r>
      <w:r w:rsidR="00FE4787" w:rsidRPr="00C92BC0">
        <w:rPr>
          <w:rFonts w:cstheme="minorHAnsi"/>
        </w:rPr>
        <w:t>afin de :</w:t>
      </w:r>
    </w:p>
    <w:p w:rsidR="00FE4787" w:rsidRPr="00C92BC0" w:rsidRDefault="00FE4787" w:rsidP="00C92BC0">
      <w:pPr>
        <w:pStyle w:val="Paragraphedeliste"/>
        <w:numPr>
          <w:ilvl w:val="0"/>
          <w:numId w:val="25"/>
        </w:numPr>
        <w:spacing w:after="0" w:line="280" w:lineRule="exact"/>
        <w:ind w:left="1134"/>
        <w:jc w:val="both"/>
        <w:rPr>
          <w:rFonts w:cstheme="minorHAnsi"/>
        </w:rPr>
      </w:pPr>
      <w:proofErr w:type="gramStart"/>
      <w:r w:rsidRPr="00C92BC0">
        <w:rPr>
          <w:rFonts w:cstheme="minorHAnsi"/>
        </w:rPr>
        <w:t>centraliser</w:t>
      </w:r>
      <w:proofErr w:type="gramEnd"/>
      <w:r w:rsidRPr="00C92BC0">
        <w:rPr>
          <w:rFonts w:cstheme="minorHAnsi"/>
        </w:rPr>
        <w:t xml:space="preserve"> les questions pratiques des personnels et des usagers et de les orienter afin qu’ils disposent de réponses actualisées, </w:t>
      </w:r>
    </w:p>
    <w:p w:rsidR="00FE4787" w:rsidRPr="00C92BC0" w:rsidRDefault="00FE4787" w:rsidP="00C92BC0">
      <w:pPr>
        <w:pStyle w:val="Paragraphedeliste"/>
        <w:numPr>
          <w:ilvl w:val="0"/>
          <w:numId w:val="25"/>
        </w:numPr>
        <w:spacing w:after="0" w:line="280" w:lineRule="exact"/>
        <w:ind w:left="1134"/>
        <w:jc w:val="both"/>
        <w:rPr>
          <w:rFonts w:cstheme="minorHAnsi"/>
        </w:rPr>
      </w:pPr>
      <w:proofErr w:type="gramStart"/>
      <w:r w:rsidRPr="00C92BC0">
        <w:rPr>
          <w:rFonts w:cstheme="minorHAnsi"/>
        </w:rPr>
        <w:t>mettre</w:t>
      </w:r>
      <w:proofErr w:type="gramEnd"/>
      <w:r w:rsidRPr="00C92BC0">
        <w:rPr>
          <w:rFonts w:cstheme="minorHAnsi"/>
        </w:rPr>
        <w:t xml:space="preserve"> en œuvre sans délai la stratégie de réponse de l’établissement face à toute situation (identification ou suspicion d’un ou plusieurs cas etc. ),</w:t>
      </w:r>
    </w:p>
    <w:p w:rsidR="00FE4787" w:rsidRPr="00C92BC0" w:rsidRDefault="00FE4787" w:rsidP="00C92BC0">
      <w:pPr>
        <w:pStyle w:val="Paragraphedeliste"/>
        <w:numPr>
          <w:ilvl w:val="0"/>
          <w:numId w:val="25"/>
        </w:numPr>
        <w:spacing w:after="0" w:line="280" w:lineRule="exact"/>
        <w:ind w:left="1134"/>
        <w:jc w:val="both"/>
        <w:rPr>
          <w:rFonts w:cstheme="minorHAnsi"/>
        </w:rPr>
      </w:pPr>
      <w:proofErr w:type="gramStart"/>
      <w:r w:rsidRPr="00C92BC0">
        <w:rPr>
          <w:rFonts w:cstheme="minorHAnsi"/>
        </w:rPr>
        <w:t>être</w:t>
      </w:r>
      <w:proofErr w:type="gramEnd"/>
      <w:r w:rsidRPr="00C92BC0">
        <w:rPr>
          <w:rFonts w:cstheme="minorHAnsi"/>
        </w:rPr>
        <w:t xml:space="preserve"> un « point d’entrée » aisément identifiable.  </w:t>
      </w:r>
    </w:p>
    <w:p w:rsidR="005E1386" w:rsidRPr="00C92BC0" w:rsidRDefault="005E1386" w:rsidP="00C92BC0">
      <w:pPr>
        <w:spacing w:after="0" w:line="280" w:lineRule="exact"/>
        <w:jc w:val="both"/>
        <w:rPr>
          <w:rFonts w:cstheme="minorHAnsi"/>
        </w:rPr>
      </w:pPr>
    </w:p>
    <w:p w:rsidR="00FE4787" w:rsidRPr="00C92BC0" w:rsidRDefault="00FE4787" w:rsidP="00C92BC0">
      <w:pPr>
        <w:spacing w:after="0" w:line="280" w:lineRule="exact"/>
        <w:jc w:val="both"/>
        <w:rPr>
          <w:rFonts w:cstheme="minorHAnsi"/>
        </w:rPr>
      </w:pPr>
      <w:r w:rsidRPr="00C92BC0">
        <w:rPr>
          <w:rFonts w:cstheme="minorHAnsi"/>
        </w:rPr>
        <w:t xml:space="preserve">Ces référents s’appuieront sur le service de santé </w:t>
      </w:r>
      <w:r w:rsidRPr="00C92BC0">
        <w:rPr>
          <w:rFonts w:cstheme="minorHAnsi"/>
          <w:color w:val="000000" w:themeColor="text1"/>
        </w:rPr>
        <w:t>(</w:t>
      </w:r>
      <w:r w:rsidRPr="00C92BC0">
        <w:rPr>
          <w:rFonts w:cstheme="minorHAnsi"/>
        </w:rPr>
        <w:t>SSU</w:t>
      </w:r>
      <w:r w:rsidRPr="00C92BC0">
        <w:rPr>
          <w:rFonts w:cstheme="minorHAnsi"/>
          <w:color w:val="000000" w:themeColor="text1"/>
        </w:rPr>
        <w:t xml:space="preserve"> pour les universités</w:t>
      </w:r>
      <w:r w:rsidRPr="00C92BC0">
        <w:rPr>
          <w:rFonts w:cstheme="minorHAnsi"/>
        </w:rPr>
        <w:t>) et seront en lien avec les autorités déconcentrées de l’</w:t>
      </w:r>
      <w:proofErr w:type="spellStart"/>
      <w:r w:rsidRPr="00C92BC0">
        <w:rPr>
          <w:rFonts w:cstheme="minorHAnsi"/>
        </w:rPr>
        <w:t>Etat</w:t>
      </w:r>
      <w:proofErr w:type="spellEnd"/>
      <w:r w:rsidRPr="00C92BC0">
        <w:rPr>
          <w:rFonts w:cstheme="minorHAnsi"/>
        </w:rPr>
        <w:t xml:space="preserve"> (rectorat, ARS etc.). Ils pourront mettre en place un réseau d</w:t>
      </w:r>
      <w:proofErr w:type="gramStart"/>
      <w:r w:rsidRPr="00C92BC0">
        <w:rPr>
          <w:rFonts w:cstheme="minorHAnsi"/>
        </w:rPr>
        <w:t>’«</w:t>
      </w:r>
      <w:proofErr w:type="gramEnd"/>
      <w:r w:rsidRPr="00C92BC0">
        <w:rPr>
          <w:rFonts w:cstheme="minorHAnsi"/>
        </w:rPr>
        <w:t xml:space="preserve"> étudiants-sentinelles </w:t>
      </w:r>
      <w:proofErr w:type="spellStart"/>
      <w:r w:rsidRPr="00C92BC0">
        <w:rPr>
          <w:rFonts w:cstheme="minorHAnsi"/>
        </w:rPr>
        <w:t>Covid</w:t>
      </w:r>
      <w:proofErr w:type="spellEnd"/>
      <w:r w:rsidRPr="00C92BC0">
        <w:rPr>
          <w:rFonts w:cstheme="minorHAnsi"/>
        </w:rPr>
        <w:t> » (étudiants relais-santé etc.).</w:t>
      </w:r>
    </w:p>
    <w:p w:rsidR="00FE4787" w:rsidRPr="00C92BC0" w:rsidRDefault="00FE4787" w:rsidP="00C92BC0">
      <w:pPr>
        <w:spacing w:after="0" w:line="280" w:lineRule="exact"/>
        <w:jc w:val="both"/>
        <w:rPr>
          <w:rFonts w:cstheme="minorHAnsi"/>
        </w:rPr>
      </w:pPr>
    </w:p>
    <w:p w:rsidR="00D16882" w:rsidRPr="00C92BC0" w:rsidRDefault="00D16882" w:rsidP="00C92BC0">
      <w:pPr>
        <w:spacing w:after="0" w:line="280" w:lineRule="exact"/>
        <w:rPr>
          <w:rFonts w:cstheme="minorHAnsi"/>
        </w:rPr>
      </w:pPr>
      <w:r w:rsidRPr="00C92BC0">
        <w:rPr>
          <w:rFonts w:cstheme="minorHAnsi"/>
        </w:rPr>
        <w:br w:type="page"/>
      </w:r>
    </w:p>
    <w:p w:rsidR="003D2073" w:rsidRPr="00C92BC0" w:rsidRDefault="00D16882" w:rsidP="00C92BC0">
      <w:pPr>
        <w:spacing w:after="0" w:line="280" w:lineRule="exact"/>
        <w:jc w:val="center"/>
        <w:rPr>
          <w:rFonts w:cstheme="minorHAnsi"/>
          <w:b/>
        </w:rPr>
      </w:pPr>
      <w:r w:rsidRPr="00C92BC0">
        <w:rPr>
          <w:rFonts w:cstheme="minorHAnsi"/>
          <w:b/>
        </w:rPr>
        <w:lastRenderedPageBreak/>
        <w:t>FICHE 2 : Organisation pédagogique de la rentrée 2020</w:t>
      </w:r>
    </w:p>
    <w:p w:rsidR="00D16882" w:rsidRPr="00C92BC0" w:rsidRDefault="00D16882" w:rsidP="00C92BC0">
      <w:pPr>
        <w:spacing w:after="0" w:line="280" w:lineRule="exact"/>
        <w:rPr>
          <w:rFonts w:cstheme="minorHAnsi"/>
        </w:rPr>
      </w:pPr>
    </w:p>
    <w:p w:rsidR="00D16882" w:rsidRPr="00C92BC0" w:rsidRDefault="00D16882" w:rsidP="00C92BC0">
      <w:pPr>
        <w:spacing w:after="0" w:line="280" w:lineRule="exact"/>
        <w:rPr>
          <w:rFonts w:cstheme="minorHAnsi"/>
        </w:rPr>
      </w:pPr>
    </w:p>
    <w:p w:rsidR="00C420E6" w:rsidRPr="00C92BC0" w:rsidRDefault="00C420E6" w:rsidP="00C92BC0">
      <w:pPr>
        <w:spacing w:after="0" w:line="280" w:lineRule="exact"/>
        <w:jc w:val="both"/>
        <w:rPr>
          <w:rFonts w:cstheme="minorHAnsi"/>
        </w:rPr>
      </w:pPr>
    </w:p>
    <w:p w:rsidR="00C420E6" w:rsidRPr="00C92BC0" w:rsidRDefault="00C420E6" w:rsidP="00C92BC0">
      <w:pPr>
        <w:spacing w:after="0" w:line="280" w:lineRule="exact"/>
        <w:jc w:val="both"/>
        <w:rPr>
          <w:rFonts w:cstheme="minorHAnsi"/>
        </w:rPr>
      </w:pPr>
      <w:r w:rsidRPr="00C92BC0">
        <w:rPr>
          <w:rFonts w:cstheme="minorHAnsi"/>
        </w:rPr>
        <w:sym w:font="Wingdings 2" w:char="F0A2"/>
      </w:r>
      <w:r w:rsidRPr="00C92BC0">
        <w:rPr>
          <w:rFonts w:cstheme="minorHAnsi"/>
        </w:rPr>
        <w:tab/>
      </w:r>
      <w:r w:rsidRPr="00C92BC0">
        <w:rPr>
          <w:rFonts w:cstheme="minorHAnsi"/>
          <w:b/>
        </w:rPr>
        <w:t>Risque</w:t>
      </w:r>
      <w:r w:rsidR="00427852" w:rsidRPr="00C92BC0">
        <w:rPr>
          <w:rFonts w:cstheme="minorHAnsi"/>
          <w:b/>
        </w:rPr>
        <w:t xml:space="preserve"> de fermeture de tout ou partie des établissements et aménagements pédagogiques liés au respect des exigences sanitaires (gestion des flux, distanciation etc.) </w:t>
      </w:r>
      <w:r w:rsidRPr="00C92BC0">
        <w:rPr>
          <w:rFonts w:cstheme="minorHAnsi"/>
          <w:b/>
        </w:rPr>
        <w:t xml:space="preserve">– </w:t>
      </w:r>
      <w:r w:rsidRPr="00C92BC0">
        <w:rPr>
          <w:rFonts w:cstheme="minorHAnsi"/>
        </w:rPr>
        <w:t xml:space="preserve">Le risque de poursuite de la détérioration de la situation sanitaire </w:t>
      </w:r>
      <w:r w:rsidR="00552FF9" w:rsidRPr="00C92BC0">
        <w:rPr>
          <w:rFonts w:cstheme="minorHAnsi"/>
        </w:rPr>
        <w:t xml:space="preserve">à </w:t>
      </w:r>
      <w:r w:rsidRPr="00C92BC0">
        <w:rPr>
          <w:rFonts w:cstheme="minorHAnsi"/>
        </w:rPr>
        <w:t xml:space="preserve">la rentrée </w:t>
      </w:r>
      <w:r w:rsidR="00552FF9" w:rsidRPr="00C92BC0">
        <w:rPr>
          <w:rFonts w:cstheme="minorHAnsi"/>
        </w:rPr>
        <w:t xml:space="preserve">(ou postérieurement) </w:t>
      </w:r>
      <w:r w:rsidRPr="00C92BC0">
        <w:rPr>
          <w:rFonts w:cstheme="minorHAnsi"/>
        </w:rPr>
        <w:t xml:space="preserve">ne peut être écarté, entraînant ainsi des mesures </w:t>
      </w:r>
      <w:r w:rsidR="00427852" w:rsidRPr="00C92BC0">
        <w:rPr>
          <w:rFonts w:cstheme="minorHAnsi"/>
        </w:rPr>
        <w:t>qui auront nécessairement des conséquences en termes d’organisation pédagogique.</w:t>
      </w:r>
    </w:p>
    <w:p w:rsidR="00C420E6" w:rsidRPr="00C92BC0" w:rsidRDefault="00C420E6" w:rsidP="00C92BC0">
      <w:pPr>
        <w:pStyle w:val="Corpsdetexte"/>
        <w:spacing w:line="280" w:lineRule="exact"/>
        <w:ind w:right="147"/>
        <w:jc w:val="both"/>
        <w:rPr>
          <w:rFonts w:asciiTheme="minorHAnsi" w:hAnsiTheme="minorHAnsi" w:cstheme="minorHAnsi"/>
          <w:sz w:val="22"/>
          <w:szCs w:val="22"/>
          <w:lang w:val="fr-FR"/>
        </w:rPr>
      </w:pPr>
    </w:p>
    <w:p w:rsidR="00C420E6" w:rsidRPr="00C92BC0" w:rsidRDefault="00C420E6" w:rsidP="00C92BC0">
      <w:pPr>
        <w:pStyle w:val="Corpsdetexte"/>
        <w:spacing w:line="280" w:lineRule="exact"/>
        <w:ind w:right="147"/>
        <w:jc w:val="both"/>
        <w:rPr>
          <w:rFonts w:asciiTheme="minorHAnsi" w:hAnsiTheme="minorHAnsi" w:cstheme="minorHAnsi"/>
          <w:b/>
          <w:sz w:val="22"/>
          <w:szCs w:val="22"/>
          <w:shd w:val="clear" w:color="auto" w:fill="FFFFFF"/>
          <w:lang w:val="fr-FR"/>
        </w:rPr>
      </w:pPr>
      <w:r w:rsidRPr="00C92BC0">
        <w:rPr>
          <w:rFonts w:asciiTheme="minorHAnsi" w:hAnsiTheme="minorHAnsi" w:cstheme="minorHAnsi"/>
          <w:b/>
          <w:sz w:val="22"/>
          <w:szCs w:val="22"/>
          <w:lang w:val="fr-FR"/>
        </w:rPr>
        <w:t xml:space="preserve">Le préfet de département </w:t>
      </w:r>
      <w:r w:rsidRPr="00C92BC0">
        <w:rPr>
          <w:rFonts w:asciiTheme="minorHAnsi" w:hAnsiTheme="minorHAnsi" w:cstheme="minorHAnsi"/>
          <w:sz w:val="22"/>
          <w:szCs w:val="22"/>
          <w:lang w:val="fr-FR"/>
        </w:rPr>
        <w:t>peut par ailleurs prendre des décisions relatives aux activités des établissements sur le fondement de l’article 29 du d</w:t>
      </w:r>
      <w:r w:rsidRPr="00C92BC0">
        <w:rPr>
          <w:rStyle w:val="lev"/>
          <w:rFonts w:asciiTheme="minorHAnsi" w:hAnsiTheme="minorHAnsi" w:cstheme="minorHAnsi"/>
          <w:b w:val="0"/>
          <w:sz w:val="22"/>
          <w:szCs w:val="22"/>
          <w:shd w:val="clear" w:color="auto" w:fill="FFFFFF"/>
          <w:lang w:val="fr-FR"/>
        </w:rPr>
        <w:t>écret n° 2020-860 du 10 juillet 2020</w:t>
      </w:r>
      <w:r w:rsidRPr="00C92BC0">
        <w:rPr>
          <w:rStyle w:val="lev"/>
          <w:rFonts w:asciiTheme="minorHAnsi" w:hAnsiTheme="minorHAnsi" w:cstheme="minorHAnsi"/>
          <w:sz w:val="22"/>
          <w:szCs w:val="22"/>
          <w:shd w:val="clear" w:color="auto" w:fill="FFFFFF"/>
          <w:lang w:val="fr-FR"/>
        </w:rPr>
        <w:t xml:space="preserve"> prescrivant les mesures générales nécessaires pour faire face à l'épidémie de covid-19, </w:t>
      </w:r>
      <w:r w:rsidRPr="00C92BC0">
        <w:rPr>
          <w:rStyle w:val="lev"/>
          <w:rFonts w:asciiTheme="minorHAnsi" w:hAnsiTheme="minorHAnsi" w:cstheme="minorHAnsi"/>
          <w:b w:val="0"/>
          <w:sz w:val="22"/>
          <w:szCs w:val="22"/>
          <w:shd w:val="clear" w:color="auto" w:fill="FFFFFF"/>
          <w:lang w:val="fr-FR"/>
        </w:rPr>
        <w:t>(«</w:t>
      </w:r>
      <w:r w:rsidRPr="00C92BC0">
        <w:rPr>
          <w:rStyle w:val="lev"/>
          <w:rFonts w:asciiTheme="minorHAnsi" w:hAnsiTheme="minorHAnsi" w:cstheme="minorHAnsi"/>
          <w:sz w:val="22"/>
          <w:szCs w:val="22"/>
          <w:shd w:val="clear" w:color="auto" w:fill="FFFFFF"/>
          <w:lang w:val="fr-FR"/>
        </w:rPr>
        <w:t> </w:t>
      </w:r>
      <w:r w:rsidRPr="00C92BC0">
        <w:rPr>
          <w:rFonts w:asciiTheme="minorHAnsi" w:hAnsiTheme="minorHAnsi" w:cstheme="minorHAnsi"/>
          <w:i/>
          <w:sz w:val="22"/>
          <w:szCs w:val="22"/>
          <w:lang w:val="fr-FR"/>
        </w:rPr>
        <w:t>Le préfet de département est habilité à interdire, à restreindre ou à réglementer, par des mesures réglementaires ou individuelles, les activités qui ne sont pas interdites</w:t>
      </w:r>
      <w:r w:rsidRPr="00C92BC0">
        <w:rPr>
          <w:rFonts w:asciiTheme="minorHAnsi" w:hAnsiTheme="minorHAnsi" w:cstheme="minorHAnsi"/>
          <w:sz w:val="22"/>
          <w:szCs w:val="22"/>
          <w:lang w:val="fr-FR"/>
        </w:rPr>
        <w:t>.</w:t>
      </w:r>
      <w:r w:rsidR="00427852" w:rsidRPr="00C92BC0">
        <w:rPr>
          <w:rFonts w:asciiTheme="minorHAnsi" w:hAnsiTheme="minorHAnsi" w:cstheme="minorHAnsi"/>
          <w:sz w:val="22"/>
          <w:szCs w:val="22"/>
          <w:lang w:val="fr-FR"/>
        </w:rPr>
        <w:t> »</w:t>
      </w:r>
      <w:r w:rsidRPr="00C92BC0">
        <w:rPr>
          <w:rFonts w:asciiTheme="minorHAnsi" w:hAnsiTheme="minorHAnsi" w:cstheme="minorHAnsi"/>
          <w:sz w:val="22"/>
          <w:szCs w:val="22"/>
          <w:lang w:val="fr-FR"/>
        </w:rPr>
        <w:t>)</w:t>
      </w:r>
      <w:r w:rsidR="00552FF9" w:rsidRPr="00C92BC0">
        <w:rPr>
          <w:rFonts w:asciiTheme="minorHAnsi" w:hAnsiTheme="minorHAnsi" w:cstheme="minorHAnsi"/>
          <w:sz w:val="22"/>
          <w:szCs w:val="22"/>
          <w:lang w:val="fr-FR"/>
        </w:rPr>
        <w:t>.</w:t>
      </w:r>
      <w:r w:rsidRPr="00C92BC0">
        <w:rPr>
          <w:rFonts w:asciiTheme="minorHAnsi" w:hAnsiTheme="minorHAnsi" w:cstheme="minorHAnsi"/>
          <w:i/>
          <w:sz w:val="22"/>
          <w:szCs w:val="22"/>
          <w:lang w:val="fr-FR"/>
        </w:rPr>
        <w:t xml:space="preserve"> </w:t>
      </w:r>
      <w:r w:rsidRPr="00C92BC0">
        <w:rPr>
          <w:rFonts w:asciiTheme="minorHAnsi" w:hAnsiTheme="minorHAnsi" w:cstheme="minorHAnsi"/>
          <w:sz w:val="22"/>
          <w:szCs w:val="22"/>
          <w:lang w:val="fr-FR"/>
        </w:rPr>
        <w:t>Dans les parties du territoire dans lesquelles est constatée une circulation active du virus,</w:t>
      </w:r>
      <w:r w:rsidRPr="00C92BC0">
        <w:rPr>
          <w:rStyle w:val="lev"/>
          <w:rFonts w:asciiTheme="minorHAnsi" w:hAnsiTheme="minorHAnsi" w:cstheme="minorHAnsi"/>
          <w:sz w:val="22"/>
          <w:szCs w:val="22"/>
          <w:shd w:val="clear" w:color="auto" w:fill="FFFFFF"/>
          <w:lang w:val="fr-FR"/>
        </w:rPr>
        <w:t xml:space="preserve"> </w:t>
      </w:r>
      <w:r w:rsidRPr="00C92BC0">
        <w:rPr>
          <w:rStyle w:val="lev"/>
          <w:rFonts w:asciiTheme="minorHAnsi" w:hAnsiTheme="minorHAnsi" w:cstheme="minorHAnsi"/>
          <w:b w:val="0"/>
          <w:sz w:val="22"/>
          <w:szCs w:val="22"/>
          <w:shd w:val="clear" w:color="auto" w:fill="FFFFFF"/>
          <w:lang w:val="fr-FR"/>
        </w:rPr>
        <w:t>sur le fondement de l’article 50</w:t>
      </w:r>
      <w:r w:rsidR="00552FF9" w:rsidRPr="00C92BC0">
        <w:rPr>
          <w:rStyle w:val="lev"/>
          <w:rFonts w:asciiTheme="minorHAnsi" w:hAnsiTheme="minorHAnsi" w:cstheme="minorHAnsi"/>
          <w:b w:val="0"/>
          <w:sz w:val="22"/>
          <w:szCs w:val="22"/>
          <w:shd w:val="clear" w:color="auto" w:fill="FFFFFF"/>
          <w:lang w:val="fr-FR"/>
        </w:rPr>
        <w:t xml:space="preserve"> EUS</w:t>
      </w:r>
      <w:r w:rsidRPr="00C92BC0">
        <w:rPr>
          <w:rFonts w:asciiTheme="minorHAnsi" w:hAnsiTheme="minorHAnsi" w:cstheme="minorHAnsi"/>
          <w:b/>
          <w:sz w:val="22"/>
          <w:szCs w:val="22"/>
          <w:lang w:val="fr-FR"/>
        </w:rPr>
        <w:t>,</w:t>
      </w:r>
      <w:r w:rsidRPr="00C92BC0">
        <w:rPr>
          <w:rFonts w:asciiTheme="minorHAnsi" w:hAnsiTheme="minorHAnsi" w:cstheme="minorHAnsi"/>
          <w:sz w:val="22"/>
          <w:szCs w:val="22"/>
          <w:lang w:val="fr-FR"/>
        </w:rPr>
        <w:t xml:space="preserve"> </w:t>
      </w:r>
      <w:r w:rsidRPr="00C92BC0">
        <w:rPr>
          <w:rFonts w:asciiTheme="minorHAnsi" w:hAnsiTheme="minorHAnsi" w:cstheme="minorHAnsi"/>
          <w:sz w:val="22"/>
          <w:szCs w:val="22"/>
          <w:shd w:val="clear" w:color="auto" w:fill="FFFFFF"/>
          <w:lang w:val="fr-FR"/>
        </w:rPr>
        <w:t>ou dans les territoires où l'état d'urgence sanitaire est en vigueur</w:t>
      </w:r>
      <w:r w:rsidRPr="00C92BC0">
        <w:rPr>
          <w:rFonts w:asciiTheme="minorHAnsi" w:hAnsiTheme="minorHAnsi" w:cstheme="minorHAnsi"/>
          <w:b/>
          <w:sz w:val="22"/>
          <w:szCs w:val="22"/>
          <w:shd w:val="clear" w:color="auto" w:fill="FFFFFF"/>
          <w:lang w:val="fr-FR"/>
        </w:rPr>
        <w:t>,</w:t>
      </w:r>
      <w:r w:rsidRPr="00C92BC0">
        <w:rPr>
          <w:rFonts w:asciiTheme="minorHAnsi" w:hAnsiTheme="minorHAnsi" w:cstheme="minorHAnsi"/>
          <w:b/>
          <w:sz w:val="22"/>
          <w:szCs w:val="22"/>
          <w:lang w:val="fr-FR"/>
        </w:rPr>
        <w:t xml:space="preserve"> </w:t>
      </w:r>
      <w:r w:rsidRPr="00C92BC0">
        <w:rPr>
          <w:rFonts w:asciiTheme="minorHAnsi" w:hAnsiTheme="minorHAnsi" w:cstheme="minorHAnsi"/>
          <w:sz w:val="22"/>
          <w:szCs w:val="22"/>
          <w:lang w:val="fr-FR"/>
        </w:rPr>
        <w:t>le préfet de département peut en outre fermer provisoirement une ou plusieurs catégories d'établissements recevant du public ainsi que des lieux de réunions, ou y réglementer l'accueil du public</w:t>
      </w:r>
      <w:r w:rsidR="00427852" w:rsidRPr="00C92BC0">
        <w:rPr>
          <w:rFonts w:asciiTheme="minorHAnsi" w:hAnsiTheme="minorHAnsi" w:cstheme="minorHAnsi"/>
          <w:sz w:val="22"/>
          <w:szCs w:val="22"/>
          <w:lang w:val="fr-FR"/>
        </w:rPr>
        <w:t xml:space="preserve">. </w:t>
      </w:r>
      <w:r w:rsidRPr="00C92BC0">
        <w:rPr>
          <w:rFonts w:asciiTheme="minorHAnsi" w:hAnsiTheme="minorHAnsi" w:cstheme="minorHAnsi"/>
          <w:sz w:val="22"/>
          <w:szCs w:val="22"/>
          <w:shd w:val="clear" w:color="auto" w:fill="FFFFFF"/>
          <w:lang w:val="fr-FR"/>
        </w:rPr>
        <w:t>Dans toutes ces situations</w:t>
      </w:r>
      <w:r w:rsidR="00552FF9" w:rsidRPr="00C92BC0">
        <w:rPr>
          <w:rFonts w:asciiTheme="minorHAnsi" w:hAnsiTheme="minorHAnsi" w:cstheme="minorHAnsi"/>
          <w:sz w:val="22"/>
          <w:szCs w:val="22"/>
          <w:shd w:val="clear" w:color="auto" w:fill="FFFFFF"/>
          <w:lang w:val="fr-FR"/>
        </w:rPr>
        <w:t>,</w:t>
      </w:r>
      <w:r w:rsidRPr="00C92BC0">
        <w:rPr>
          <w:rFonts w:asciiTheme="minorHAnsi" w:hAnsiTheme="minorHAnsi" w:cstheme="minorHAnsi"/>
          <w:sz w:val="22"/>
          <w:szCs w:val="22"/>
          <w:shd w:val="clear" w:color="auto" w:fill="FFFFFF"/>
          <w:lang w:val="fr-FR"/>
        </w:rPr>
        <w:t xml:space="preserve"> il importe que</w:t>
      </w:r>
      <w:r w:rsidRPr="00C92BC0">
        <w:rPr>
          <w:rFonts w:asciiTheme="minorHAnsi" w:hAnsiTheme="minorHAnsi" w:cstheme="minorHAnsi"/>
          <w:b/>
          <w:sz w:val="22"/>
          <w:szCs w:val="22"/>
          <w:shd w:val="clear" w:color="auto" w:fill="FFFFFF"/>
          <w:lang w:val="fr-FR"/>
        </w:rPr>
        <w:t xml:space="preserve"> </w:t>
      </w:r>
      <w:r w:rsidRPr="00C92BC0">
        <w:rPr>
          <w:rStyle w:val="lev"/>
          <w:rFonts w:asciiTheme="minorHAnsi" w:hAnsiTheme="minorHAnsi" w:cstheme="minorHAnsi"/>
          <w:b w:val="0"/>
          <w:sz w:val="22"/>
          <w:szCs w:val="22"/>
          <w:shd w:val="clear" w:color="auto" w:fill="FFFFFF"/>
          <w:lang w:val="fr-FR"/>
        </w:rPr>
        <w:t>le recteur de région académique puisse donner son avis en amont de la décision préfectorale.</w:t>
      </w:r>
    </w:p>
    <w:p w:rsidR="00C420E6" w:rsidRPr="00C92BC0" w:rsidRDefault="00C420E6" w:rsidP="00C92BC0">
      <w:pPr>
        <w:spacing w:after="0" w:line="280" w:lineRule="exact"/>
        <w:jc w:val="both"/>
        <w:rPr>
          <w:rFonts w:cstheme="minorHAnsi"/>
          <w:b/>
        </w:rPr>
      </w:pPr>
    </w:p>
    <w:p w:rsidR="00C420E6" w:rsidRPr="00C92BC0" w:rsidRDefault="00552FF9" w:rsidP="00C92BC0">
      <w:pPr>
        <w:spacing w:after="0" w:line="280" w:lineRule="exact"/>
        <w:jc w:val="both"/>
        <w:rPr>
          <w:rFonts w:cstheme="minorHAnsi"/>
        </w:rPr>
      </w:pPr>
      <w:r w:rsidRPr="00C92BC0">
        <w:rPr>
          <w:rFonts w:cstheme="minorHAnsi"/>
        </w:rPr>
        <w:t xml:space="preserve">Pour toutes ces raisons, il </w:t>
      </w:r>
      <w:r w:rsidR="00C420E6" w:rsidRPr="00C92BC0">
        <w:rPr>
          <w:rFonts w:cstheme="minorHAnsi"/>
        </w:rPr>
        <w:t xml:space="preserve">est indispensable que chaque établissement </w:t>
      </w:r>
      <w:r w:rsidR="00C420E6" w:rsidRPr="00C92BC0">
        <w:rPr>
          <w:rFonts w:cstheme="minorHAnsi"/>
          <w:b/>
        </w:rPr>
        <w:t xml:space="preserve">organise une continuité pédagogique qui </w:t>
      </w:r>
      <w:r w:rsidRPr="00C92BC0">
        <w:rPr>
          <w:rFonts w:cstheme="minorHAnsi"/>
          <w:b/>
        </w:rPr>
        <w:t xml:space="preserve">sera susceptible de recourir </w:t>
      </w:r>
      <w:r w:rsidR="00C420E6" w:rsidRPr="00C92BC0">
        <w:rPr>
          <w:rFonts w:cstheme="minorHAnsi"/>
          <w:b/>
        </w:rPr>
        <w:t>aux outils numériques</w:t>
      </w:r>
      <w:r w:rsidR="00C420E6" w:rsidRPr="00C92BC0">
        <w:rPr>
          <w:rFonts w:cstheme="minorHAnsi"/>
        </w:rPr>
        <w:t xml:space="preserve">. La mesure de ce recours sera ainsi dictée par les exigences sanitaires qui seront alors applicables et par l’autonomie pédagogique des établissements. </w:t>
      </w:r>
    </w:p>
    <w:p w:rsidR="00C420E6" w:rsidRPr="00C92BC0" w:rsidRDefault="00C420E6" w:rsidP="00C92BC0">
      <w:pPr>
        <w:spacing w:after="0" w:line="280" w:lineRule="exact"/>
        <w:jc w:val="both"/>
        <w:rPr>
          <w:rFonts w:cstheme="minorHAnsi"/>
        </w:rPr>
      </w:pPr>
    </w:p>
    <w:p w:rsidR="00C420E6" w:rsidRPr="00C92BC0" w:rsidRDefault="00C420E6" w:rsidP="00C92BC0">
      <w:pPr>
        <w:spacing w:after="0" w:line="280" w:lineRule="exact"/>
        <w:jc w:val="both"/>
        <w:rPr>
          <w:rFonts w:cstheme="minorHAnsi"/>
        </w:rPr>
      </w:pPr>
      <w:r w:rsidRPr="00C92BC0">
        <w:rPr>
          <w:rFonts w:cstheme="minorHAnsi"/>
        </w:rPr>
        <w:t xml:space="preserve">A ce dernier titre, il est recommandé aux établissements de poursuivre l’instruction de plusieurs plans ou scenarii qui permettront de faire face à différents degrés d’urgence sanitaire. Ce faisant, les établissements permettront aux étudiants nationaux, mais aussi internationaux, de poursuivre leurs études dans des conditions les moins dégradées possibles. </w:t>
      </w:r>
    </w:p>
    <w:p w:rsidR="00C420E6" w:rsidRPr="00C92BC0" w:rsidRDefault="00C420E6" w:rsidP="00C92BC0">
      <w:pPr>
        <w:spacing w:after="0" w:line="280" w:lineRule="exact"/>
        <w:jc w:val="both"/>
        <w:rPr>
          <w:rFonts w:cstheme="minorHAnsi"/>
        </w:rPr>
      </w:pPr>
    </w:p>
    <w:p w:rsidR="00C420E6" w:rsidRPr="00C92BC0" w:rsidRDefault="00C420E6" w:rsidP="00C92BC0">
      <w:pPr>
        <w:spacing w:after="0" w:line="280" w:lineRule="exact"/>
        <w:jc w:val="both"/>
        <w:rPr>
          <w:rFonts w:eastAsia="Times New Roman" w:cstheme="minorHAnsi"/>
          <w:lang w:eastAsia="fr-FR"/>
        </w:rPr>
      </w:pPr>
      <w:r w:rsidRPr="00C92BC0">
        <w:rPr>
          <w:rFonts w:cstheme="minorHAnsi"/>
        </w:rPr>
        <w:t>Une attention et une organisation spécifiques pourront être nécessaires au bénéfice des étudiants et enseignants relevant de la catégorie des personnes à risque de formes graves de Covid-19 afin qu’ils puissent suivre et dispenser les cours en limitant les risques pour leur santé.</w:t>
      </w:r>
      <w:r w:rsidRPr="00C92BC0">
        <w:rPr>
          <w:rFonts w:eastAsia="Times New Roman" w:cstheme="minorHAnsi"/>
          <w:lang w:eastAsia="fr-FR"/>
        </w:rPr>
        <w:t xml:space="preserve"> </w:t>
      </w:r>
    </w:p>
    <w:p w:rsidR="00C420E6" w:rsidRPr="00C92BC0" w:rsidRDefault="00C420E6" w:rsidP="00C92BC0">
      <w:pPr>
        <w:spacing w:after="0" w:line="280" w:lineRule="exact"/>
        <w:rPr>
          <w:rFonts w:cstheme="minorHAnsi"/>
        </w:rPr>
      </w:pPr>
    </w:p>
    <w:p w:rsidR="00552FF9" w:rsidRPr="00C92BC0" w:rsidRDefault="00552FF9" w:rsidP="00C92BC0">
      <w:pPr>
        <w:spacing w:after="0" w:line="280" w:lineRule="exact"/>
        <w:rPr>
          <w:rFonts w:cstheme="minorHAnsi"/>
        </w:rPr>
      </w:pPr>
    </w:p>
    <w:tbl>
      <w:tblPr>
        <w:tblStyle w:val="Grilledutableau"/>
        <w:tblW w:w="0" w:type="auto"/>
        <w:tblInd w:w="-5" w:type="dxa"/>
        <w:tblLook w:val="04A0" w:firstRow="1" w:lastRow="0" w:firstColumn="1" w:lastColumn="0" w:noHBand="0" w:noVBand="1"/>
      </w:tblPr>
      <w:tblGrid>
        <w:gridCol w:w="10065"/>
      </w:tblGrid>
      <w:tr w:rsidR="00C420E6" w:rsidRPr="00C92BC0" w:rsidTr="00552FF9">
        <w:tc>
          <w:tcPr>
            <w:tcW w:w="10065" w:type="dxa"/>
            <w:tcBorders>
              <w:top w:val="single" w:sz="4" w:space="0" w:color="auto"/>
              <w:left w:val="single" w:sz="4" w:space="0" w:color="auto"/>
              <w:bottom w:val="single" w:sz="4" w:space="0" w:color="auto"/>
              <w:right w:val="single" w:sz="4" w:space="0" w:color="auto"/>
            </w:tcBorders>
            <w:hideMark/>
          </w:tcPr>
          <w:p w:rsidR="00552FF9" w:rsidRPr="00C92BC0" w:rsidRDefault="00552FF9" w:rsidP="00C92BC0">
            <w:pPr>
              <w:pStyle w:val="Corpsdetexte"/>
              <w:spacing w:line="280" w:lineRule="exact"/>
              <w:ind w:left="176" w:right="153"/>
              <w:jc w:val="center"/>
              <w:rPr>
                <w:rFonts w:asciiTheme="minorHAnsi" w:hAnsiTheme="minorHAnsi" w:cstheme="minorHAnsi"/>
                <w:b/>
                <w:sz w:val="22"/>
                <w:szCs w:val="22"/>
                <w:lang w:val="fr-FR"/>
              </w:rPr>
            </w:pPr>
          </w:p>
          <w:p w:rsidR="00C420E6" w:rsidRPr="00C92BC0" w:rsidRDefault="00C420E6" w:rsidP="00C92BC0">
            <w:pPr>
              <w:pStyle w:val="Corpsdetexte"/>
              <w:spacing w:line="280" w:lineRule="exact"/>
              <w:ind w:left="176" w:right="153"/>
              <w:jc w:val="center"/>
              <w:rPr>
                <w:rFonts w:asciiTheme="minorHAnsi" w:hAnsiTheme="minorHAnsi" w:cstheme="minorHAnsi"/>
                <w:b/>
                <w:sz w:val="22"/>
                <w:szCs w:val="22"/>
                <w:lang w:val="fr-FR"/>
              </w:rPr>
            </w:pPr>
            <w:r w:rsidRPr="00C92BC0">
              <w:rPr>
                <w:rFonts w:asciiTheme="minorHAnsi" w:hAnsiTheme="minorHAnsi" w:cstheme="minorHAnsi"/>
                <w:b/>
                <w:sz w:val="22"/>
                <w:szCs w:val="22"/>
                <w:lang w:val="fr-FR"/>
              </w:rPr>
              <w:t xml:space="preserve">Quatre niveaux de réponse </w:t>
            </w:r>
            <w:r w:rsidRPr="00C92BC0">
              <w:rPr>
                <w:rFonts w:asciiTheme="minorHAnsi" w:hAnsiTheme="minorHAnsi" w:cstheme="minorHAnsi"/>
                <w:b/>
                <w:sz w:val="22"/>
                <w:szCs w:val="22"/>
                <w:lang w:val="fr-FR"/>
              </w:rPr>
              <w:br/>
              <w:t>par rapport à la situation initiale de rentrée</w:t>
            </w:r>
          </w:p>
          <w:p w:rsidR="00552FF9" w:rsidRPr="00C92BC0" w:rsidRDefault="00552FF9" w:rsidP="00C92BC0">
            <w:pPr>
              <w:pStyle w:val="Corpsdetexte"/>
              <w:spacing w:line="280" w:lineRule="exact"/>
              <w:ind w:left="176" w:right="153"/>
              <w:jc w:val="center"/>
              <w:rPr>
                <w:rFonts w:asciiTheme="minorHAnsi" w:hAnsiTheme="minorHAnsi" w:cstheme="minorHAnsi"/>
                <w:b/>
                <w:sz w:val="22"/>
                <w:szCs w:val="22"/>
                <w:lang w:val="fr-FR"/>
              </w:rPr>
            </w:pPr>
          </w:p>
          <w:p w:rsidR="00C420E6" w:rsidRPr="00C92BC0" w:rsidRDefault="00C420E6" w:rsidP="00C92BC0">
            <w:pPr>
              <w:pStyle w:val="Paragraphedeliste"/>
              <w:widowControl w:val="0"/>
              <w:numPr>
                <w:ilvl w:val="0"/>
                <w:numId w:val="20"/>
              </w:numPr>
              <w:tabs>
                <w:tab w:val="left" w:pos="1618"/>
              </w:tabs>
              <w:autoSpaceDE w:val="0"/>
              <w:autoSpaceDN w:val="0"/>
              <w:spacing w:after="0" w:line="280" w:lineRule="exact"/>
              <w:ind w:left="641" w:right="153" w:hanging="357"/>
              <w:contextualSpacing w:val="0"/>
              <w:jc w:val="both"/>
              <w:rPr>
                <w:rFonts w:cstheme="minorHAnsi"/>
              </w:rPr>
            </w:pPr>
            <w:r w:rsidRPr="00C92BC0">
              <w:rPr>
                <w:rFonts w:cstheme="minorHAnsi"/>
              </w:rPr>
              <w:t xml:space="preserve">Poursuite du présentiel avec une vigilance renforcée sur les mesures barrières (distanciation renforcée + masques systématiques + hygiène des mains), sur l’aération et le nettoyage des locaux, </w:t>
            </w:r>
          </w:p>
          <w:p w:rsidR="00C420E6" w:rsidRPr="00C92BC0" w:rsidRDefault="00C420E6" w:rsidP="00C92BC0">
            <w:pPr>
              <w:pStyle w:val="Paragraphedeliste"/>
              <w:widowControl w:val="0"/>
              <w:numPr>
                <w:ilvl w:val="0"/>
                <w:numId w:val="20"/>
              </w:numPr>
              <w:tabs>
                <w:tab w:val="left" w:pos="1618"/>
              </w:tabs>
              <w:autoSpaceDE w:val="0"/>
              <w:autoSpaceDN w:val="0"/>
              <w:spacing w:after="0" w:line="280" w:lineRule="exact"/>
              <w:ind w:left="641" w:right="153" w:hanging="357"/>
              <w:contextualSpacing w:val="0"/>
              <w:jc w:val="both"/>
              <w:rPr>
                <w:rFonts w:cstheme="minorHAnsi"/>
              </w:rPr>
            </w:pPr>
            <w:r w:rsidRPr="00C92BC0">
              <w:rPr>
                <w:rFonts w:eastAsia="Times New Roman" w:cstheme="minorHAnsi"/>
              </w:rPr>
              <w:t xml:space="preserve">Suspension des enseignements (concernés par les cas de </w:t>
            </w:r>
            <w:proofErr w:type="spellStart"/>
            <w:r w:rsidRPr="00C92BC0">
              <w:rPr>
                <w:rFonts w:eastAsia="Times New Roman" w:cstheme="minorHAnsi"/>
              </w:rPr>
              <w:t>covid</w:t>
            </w:r>
            <w:proofErr w:type="spellEnd"/>
            <w:r w:rsidRPr="00C92BC0">
              <w:rPr>
                <w:rFonts w:eastAsia="Times New Roman" w:cstheme="minorHAnsi"/>
              </w:rPr>
              <w:t>) en présentiel lorsqu’ils se déroulent en grand groupe et basculement vers de la formation hybride ou entièrement à distance (maintien de travaux dirigés en groupe restreint, limitation de l’accès aux espaces pédagogiques)</w:t>
            </w:r>
            <w:r w:rsidR="00552FF9" w:rsidRPr="00C92BC0">
              <w:rPr>
                <w:rFonts w:eastAsia="Times New Roman" w:cstheme="minorHAnsi"/>
              </w:rPr>
              <w:t>,</w:t>
            </w:r>
            <w:r w:rsidRPr="00C92BC0">
              <w:rPr>
                <w:rFonts w:eastAsia="Times New Roman" w:cstheme="minorHAnsi"/>
              </w:rPr>
              <w:t xml:space="preserve"> </w:t>
            </w:r>
          </w:p>
          <w:p w:rsidR="00C420E6" w:rsidRPr="00C92BC0" w:rsidRDefault="00C420E6" w:rsidP="00C92BC0">
            <w:pPr>
              <w:pStyle w:val="Paragraphedeliste"/>
              <w:widowControl w:val="0"/>
              <w:numPr>
                <w:ilvl w:val="0"/>
                <w:numId w:val="20"/>
              </w:numPr>
              <w:tabs>
                <w:tab w:val="left" w:pos="1618"/>
              </w:tabs>
              <w:autoSpaceDE w:val="0"/>
              <w:autoSpaceDN w:val="0"/>
              <w:spacing w:after="0" w:line="280" w:lineRule="exact"/>
              <w:ind w:left="641" w:right="153" w:hanging="357"/>
              <w:contextualSpacing w:val="0"/>
              <w:jc w:val="both"/>
              <w:rPr>
                <w:rFonts w:cstheme="minorHAnsi"/>
              </w:rPr>
            </w:pPr>
            <w:r w:rsidRPr="00C92BC0">
              <w:rPr>
                <w:rFonts w:cstheme="minorHAnsi"/>
              </w:rPr>
              <w:t xml:space="preserve">Suspension de toute activité pédagogique présentielle et fermeture des espaces pédagogiques et des espaces de vie étudiante, </w:t>
            </w:r>
          </w:p>
          <w:p w:rsidR="00C420E6" w:rsidRPr="00C92BC0" w:rsidRDefault="00C420E6" w:rsidP="00C92BC0">
            <w:pPr>
              <w:pStyle w:val="Paragraphedeliste"/>
              <w:widowControl w:val="0"/>
              <w:numPr>
                <w:ilvl w:val="0"/>
                <w:numId w:val="20"/>
              </w:numPr>
              <w:tabs>
                <w:tab w:val="left" w:pos="1618"/>
              </w:tabs>
              <w:autoSpaceDE w:val="0"/>
              <w:autoSpaceDN w:val="0"/>
              <w:spacing w:after="0" w:line="280" w:lineRule="exact"/>
              <w:ind w:left="641" w:right="153" w:hanging="357"/>
              <w:contextualSpacing w:val="0"/>
              <w:jc w:val="both"/>
              <w:rPr>
                <w:rFonts w:cstheme="minorHAnsi"/>
                <w:b/>
                <w:u w:val="single"/>
              </w:rPr>
            </w:pPr>
            <w:r w:rsidRPr="00C92BC0">
              <w:rPr>
                <w:rFonts w:cstheme="minorHAnsi"/>
              </w:rPr>
              <w:t>Suspension de toute activité présentielle avec fermeture des espaces pédagogiques, de recherche et administratifs (télétravail</w:t>
            </w:r>
            <w:r w:rsidR="00552FF9" w:rsidRPr="00C92BC0">
              <w:rPr>
                <w:rFonts w:cstheme="minorHAnsi"/>
              </w:rPr>
              <w:t>).</w:t>
            </w:r>
            <w:r w:rsidRPr="00C92BC0">
              <w:rPr>
                <w:rFonts w:cstheme="minorHAnsi"/>
              </w:rPr>
              <w:t xml:space="preserve"> </w:t>
            </w:r>
          </w:p>
          <w:p w:rsidR="00552FF9" w:rsidRPr="00C92BC0" w:rsidRDefault="00552FF9" w:rsidP="00C92BC0">
            <w:pPr>
              <w:pStyle w:val="Paragraphedeliste"/>
              <w:widowControl w:val="0"/>
              <w:tabs>
                <w:tab w:val="left" w:pos="1618"/>
              </w:tabs>
              <w:autoSpaceDE w:val="0"/>
              <w:autoSpaceDN w:val="0"/>
              <w:spacing w:after="0" w:line="280" w:lineRule="exact"/>
              <w:ind w:left="641" w:right="153"/>
              <w:contextualSpacing w:val="0"/>
              <w:jc w:val="both"/>
              <w:rPr>
                <w:rFonts w:cstheme="minorHAnsi"/>
                <w:b/>
                <w:u w:val="single"/>
              </w:rPr>
            </w:pPr>
          </w:p>
        </w:tc>
      </w:tr>
    </w:tbl>
    <w:p w:rsidR="00552FF9" w:rsidRPr="00C92BC0" w:rsidRDefault="00552FF9" w:rsidP="00C92BC0">
      <w:pPr>
        <w:spacing w:after="0" w:line="280" w:lineRule="exact"/>
        <w:rPr>
          <w:rFonts w:cstheme="minorHAnsi"/>
        </w:rPr>
      </w:pPr>
    </w:p>
    <w:p w:rsidR="00552FF9" w:rsidRPr="00C92BC0" w:rsidRDefault="00552FF9" w:rsidP="00C92BC0">
      <w:pPr>
        <w:spacing w:after="0" w:line="280" w:lineRule="exact"/>
        <w:rPr>
          <w:rFonts w:cstheme="minorHAnsi"/>
        </w:rPr>
      </w:pPr>
      <w:r w:rsidRPr="00C92BC0">
        <w:rPr>
          <w:rFonts w:cstheme="minorHAnsi"/>
        </w:rPr>
        <w:br w:type="page"/>
      </w:r>
    </w:p>
    <w:p w:rsidR="00C420E6" w:rsidRPr="00C92BC0" w:rsidRDefault="00C420E6" w:rsidP="00C92BC0">
      <w:pPr>
        <w:spacing w:after="0" w:line="280" w:lineRule="exact"/>
        <w:rPr>
          <w:rFonts w:cstheme="minorHAnsi"/>
        </w:rPr>
      </w:pPr>
    </w:p>
    <w:p w:rsidR="002C7CDA" w:rsidRPr="00C92BC0" w:rsidRDefault="00552FF9" w:rsidP="00C92BC0">
      <w:pPr>
        <w:pStyle w:val="Corpsdetexte"/>
        <w:spacing w:line="280" w:lineRule="exact"/>
        <w:ind w:left="144" w:right="123"/>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sym w:font="Wingdings 2" w:char="F0A2"/>
      </w:r>
      <w:r w:rsidRPr="00C92BC0">
        <w:rPr>
          <w:rFonts w:asciiTheme="minorHAnsi" w:hAnsiTheme="minorHAnsi" w:cstheme="minorHAnsi"/>
          <w:sz w:val="22"/>
          <w:szCs w:val="22"/>
          <w:lang w:val="fr-FR"/>
        </w:rPr>
        <w:tab/>
      </w:r>
      <w:r w:rsidRPr="00C92BC0">
        <w:rPr>
          <w:rFonts w:asciiTheme="minorHAnsi" w:hAnsiTheme="minorHAnsi" w:cstheme="minorHAnsi"/>
          <w:b/>
          <w:sz w:val="22"/>
          <w:szCs w:val="22"/>
          <w:lang w:val="fr-FR"/>
        </w:rPr>
        <w:t xml:space="preserve">Guide à destination des équipes pédagogiques – </w:t>
      </w:r>
      <w:r w:rsidR="002C7CDA" w:rsidRPr="00C92BC0">
        <w:rPr>
          <w:rFonts w:asciiTheme="minorHAnsi" w:hAnsiTheme="minorHAnsi" w:cstheme="minorHAnsi"/>
          <w:sz w:val="22"/>
          <w:szCs w:val="22"/>
          <w:lang w:val="fr-FR"/>
        </w:rPr>
        <w:t>Si la soudaineté du confinement du mois de mars n’a pas laissé un temps de réflexion aux équipes pédagogiques et a imposé d’enseigner à distance des étudiants, nous savons aujourd’hui que le premier semestre 2020-21 sera organisé sous diverses modalités pédagogiques : en présentiel, à distance</w:t>
      </w:r>
      <w:r w:rsidRPr="00C92BC0">
        <w:rPr>
          <w:rFonts w:asciiTheme="minorHAnsi" w:hAnsiTheme="minorHAnsi" w:cstheme="minorHAnsi"/>
          <w:sz w:val="22"/>
          <w:szCs w:val="22"/>
          <w:lang w:val="fr-FR"/>
        </w:rPr>
        <w:t xml:space="preserve"> ou</w:t>
      </w:r>
      <w:r w:rsidR="002C7CDA" w:rsidRPr="00C92BC0">
        <w:rPr>
          <w:rFonts w:asciiTheme="minorHAnsi" w:hAnsiTheme="minorHAnsi" w:cstheme="minorHAnsi"/>
          <w:sz w:val="22"/>
          <w:szCs w:val="22"/>
          <w:lang w:val="fr-FR"/>
        </w:rPr>
        <w:t xml:space="preserve"> de manière hybrid</w:t>
      </w:r>
      <w:r w:rsidRPr="00C92BC0">
        <w:rPr>
          <w:rFonts w:asciiTheme="minorHAnsi" w:hAnsiTheme="minorHAnsi" w:cstheme="minorHAnsi"/>
          <w:sz w:val="22"/>
          <w:szCs w:val="22"/>
          <w:lang w:val="fr-FR"/>
        </w:rPr>
        <w:t>e</w:t>
      </w:r>
      <w:r w:rsidR="002C7CDA" w:rsidRPr="00C92BC0">
        <w:rPr>
          <w:rFonts w:asciiTheme="minorHAnsi" w:hAnsiTheme="minorHAnsi" w:cstheme="minorHAnsi"/>
          <w:sz w:val="22"/>
          <w:szCs w:val="22"/>
          <w:lang w:val="fr-FR"/>
        </w:rPr>
        <w:t>.</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Corpsdetexte"/>
        <w:spacing w:line="280" w:lineRule="exact"/>
        <w:ind w:left="144" w:right="126"/>
        <w:jc w:val="both"/>
        <w:rPr>
          <w:rFonts w:asciiTheme="minorHAnsi" w:hAnsiTheme="minorHAnsi" w:cstheme="minorHAnsi"/>
          <w:sz w:val="22"/>
          <w:szCs w:val="22"/>
          <w:lang w:val="fr-FR"/>
        </w:rPr>
      </w:pPr>
      <w:r w:rsidRPr="00C92BC0">
        <w:rPr>
          <w:rFonts w:asciiTheme="minorHAnsi" w:hAnsiTheme="minorHAnsi" w:cstheme="minorHAnsi"/>
          <w:b/>
          <w:sz w:val="22"/>
          <w:szCs w:val="22"/>
          <w:lang w:val="fr-FR"/>
        </w:rPr>
        <w:t>Les 4 rubriques de ce guide</w:t>
      </w:r>
      <w:r w:rsidRPr="00C92BC0">
        <w:rPr>
          <w:rFonts w:asciiTheme="minorHAnsi" w:hAnsiTheme="minorHAnsi" w:cstheme="minorHAnsi"/>
          <w:sz w:val="22"/>
          <w:szCs w:val="22"/>
          <w:lang w:val="fr-FR"/>
        </w:rPr>
        <w:t xml:space="preserve"> aborderont les axes de travail essentiels pour favoriser les apprentissages des étudiants dans un contexte de formation inédit</w:t>
      </w:r>
      <w:r w:rsidR="00552FF9" w:rsidRPr="00C92BC0">
        <w:rPr>
          <w:rFonts w:asciiTheme="minorHAnsi" w:hAnsiTheme="minorHAnsi" w:cstheme="minorHAnsi"/>
          <w:sz w:val="22"/>
          <w:szCs w:val="22"/>
          <w:lang w:val="fr-FR"/>
        </w:rPr>
        <w:t>.</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552FF9" w:rsidRPr="00C92BC0" w:rsidRDefault="00552FF9"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Titre1"/>
        <w:numPr>
          <w:ilvl w:val="0"/>
          <w:numId w:val="26"/>
        </w:numPr>
        <w:spacing w:before="0" w:line="280" w:lineRule="exact"/>
        <w:ind w:left="993"/>
        <w:rPr>
          <w:rFonts w:asciiTheme="minorHAnsi" w:hAnsiTheme="minorHAnsi" w:cstheme="minorHAnsi"/>
          <w:b/>
          <w:color w:val="000000" w:themeColor="text1"/>
          <w:sz w:val="22"/>
          <w:szCs w:val="22"/>
          <w:lang w:val="fr-FR"/>
        </w:rPr>
      </w:pPr>
      <w:r w:rsidRPr="00C92BC0">
        <w:rPr>
          <w:rFonts w:asciiTheme="minorHAnsi" w:hAnsiTheme="minorHAnsi" w:cstheme="minorHAnsi"/>
          <w:color w:val="000000" w:themeColor="text1"/>
          <w:sz w:val="22"/>
          <w:szCs w:val="22"/>
          <w:lang w:val="fr-FR"/>
        </w:rPr>
        <w:t xml:space="preserve"> </w:t>
      </w:r>
      <w:r w:rsidR="00552FF9" w:rsidRPr="00C92BC0">
        <w:rPr>
          <w:rFonts w:asciiTheme="minorHAnsi" w:hAnsiTheme="minorHAnsi" w:cstheme="minorHAnsi"/>
          <w:b/>
          <w:color w:val="000000" w:themeColor="text1"/>
          <w:sz w:val="22"/>
          <w:szCs w:val="22"/>
          <w:lang w:val="fr-FR"/>
        </w:rPr>
        <w:t>S</w:t>
      </w:r>
      <w:r w:rsidRPr="00C92BC0">
        <w:rPr>
          <w:rFonts w:asciiTheme="minorHAnsi" w:hAnsiTheme="minorHAnsi" w:cstheme="minorHAnsi"/>
          <w:b/>
          <w:color w:val="000000" w:themeColor="text1"/>
          <w:sz w:val="22"/>
          <w:szCs w:val="22"/>
          <w:lang w:val="fr-FR"/>
        </w:rPr>
        <w:t>équençage</w:t>
      </w:r>
    </w:p>
    <w:p w:rsidR="00552FF9" w:rsidRPr="00C92BC0" w:rsidRDefault="00552FF9" w:rsidP="00C92BC0">
      <w:pPr>
        <w:pStyle w:val="Corpsdetexte"/>
        <w:spacing w:line="280" w:lineRule="exact"/>
        <w:ind w:right="124"/>
        <w:jc w:val="both"/>
        <w:rPr>
          <w:rFonts w:asciiTheme="minorHAnsi" w:hAnsiTheme="minorHAnsi" w:cstheme="minorHAnsi"/>
          <w:sz w:val="22"/>
          <w:szCs w:val="22"/>
          <w:lang w:val="fr-FR"/>
        </w:rPr>
      </w:pPr>
    </w:p>
    <w:p w:rsidR="00C24C36" w:rsidRPr="00C92BC0" w:rsidRDefault="00C24C36" w:rsidP="00C92BC0">
      <w:pPr>
        <w:pStyle w:val="Corpsdetexte"/>
        <w:spacing w:line="280" w:lineRule="exact"/>
        <w:ind w:right="124"/>
        <w:jc w:val="both"/>
        <w:rPr>
          <w:rFonts w:asciiTheme="minorHAnsi" w:hAnsiTheme="minorHAnsi" w:cstheme="minorHAnsi"/>
          <w:sz w:val="22"/>
          <w:szCs w:val="22"/>
          <w:lang w:val="fr-FR"/>
        </w:rPr>
      </w:pPr>
    </w:p>
    <w:p w:rsidR="002C7CDA" w:rsidRPr="00C92BC0" w:rsidRDefault="002C7CDA" w:rsidP="00C92BC0">
      <w:pPr>
        <w:pStyle w:val="Titre2"/>
        <w:spacing w:line="280" w:lineRule="exact"/>
        <w:rPr>
          <w:rFonts w:asciiTheme="minorHAnsi" w:hAnsiTheme="minorHAnsi" w:cstheme="minorHAnsi"/>
          <w:sz w:val="22"/>
          <w:szCs w:val="22"/>
          <w:lang w:val="fr-FR"/>
        </w:rPr>
      </w:pPr>
      <w:r w:rsidRPr="00C92BC0">
        <w:rPr>
          <w:rFonts w:asciiTheme="minorHAnsi" w:hAnsiTheme="minorHAnsi" w:cstheme="minorHAnsi"/>
          <w:sz w:val="22"/>
          <w:szCs w:val="22"/>
          <w:lang w:val="fr-FR"/>
        </w:rPr>
        <w:t>Prendre soin de l’étudiant</w:t>
      </w:r>
    </w:p>
    <w:p w:rsidR="002C7CDA" w:rsidRPr="00C92BC0" w:rsidRDefault="002C7CDA" w:rsidP="00C92BC0">
      <w:pPr>
        <w:pStyle w:val="Corpsdetexte"/>
        <w:spacing w:line="280" w:lineRule="exact"/>
        <w:rPr>
          <w:rFonts w:asciiTheme="minorHAnsi" w:hAnsiTheme="minorHAnsi" w:cstheme="minorHAnsi"/>
          <w:b/>
          <w:sz w:val="22"/>
          <w:szCs w:val="22"/>
          <w:lang w:val="fr-FR"/>
        </w:rPr>
      </w:pPr>
    </w:p>
    <w:p w:rsidR="002C7CDA" w:rsidRPr="00C92BC0" w:rsidRDefault="002C7CDA" w:rsidP="00C92BC0">
      <w:pPr>
        <w:pStyle w:val="Corpsdetexte"/>
        <w:spacing w:line="280" w:lineRule="exact"/>
        <w:ind w:left="144" w:right="124"/>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 xml:space="preserve">L’expérience de formation </w:t>
      </w:r>
      <w:r w:rsidR="00C24C36" w:rsidRPr="00C92BC0">
        <w:rPr>
          <w:rFonts w:asciiTheme="minorHAnsi" w:hAnsiTheme="minorHAnsi" w:cstheme="minorHAnsi"/>
          <w:sz w:val="22"/>
          <w:szCs w:val="22"/>
          <w:lang w:val="fr-FR"/>
        </w:rPr>
        <w:t xml:space="preserve">partiellement </w:t>
      </w:r>
      <w:r w:rsidRPr="00C92BC0">
        <w:rPr>
          <w:rFonts w:asciiTheme="minorHAnsi" w:hAnsiTheme="minorHAnsi" w:cstheme="minorHAnsi"/>
          <w:sz w:val="22"/>
          <w:szCs w:val="22"/>
          <w:lang w:val="fr-FR"/>
        </w:rPr>
        <w:t xml:space="preserve">à distance étant nouvelle pour un grand nombre d’acteurs, </w:t>
      </w:r>
      <w:r w:rsidR="00C24C36" w:rsidRPr="00C92BC0">
        <w:rPr>
          <w:rFonts w:asciiTheme="minorHAnsi" w:hAnsiTheme="minorHAnsi" w:cstheme="minorHAnsi"/>
          <w:sz w:val="22"/>
          <w:szCs w:val="22"/>
          <w:lang w:val="fr-FR"/>
        </w:rPr>
        <w:t>il convient d’avoir à l’esprit qu’</w:t>
      </w:r>
      <w:r w:rsidRPr="00C92BC0">
        <w:rPr>
          <w:rFonts w:asciiTheme="minorHAnsi" w:hAnsiTheme="minorHAnsi" w:cstheme="minorHAnsi"/>
          <w:sz w:val="22"/>
          <w:szCs w:val="22"/>
          <w:lang w:val="fr-FR"/>
        </w:rPr>
        <w:t xml:space="preserve">un double apprentissage </w:t>
      </w:r>
      <w:r w:rsidR="00C24C36" w:rsidRPr="00C92BC0">
        <w:rPr>
          <w:rFonts w:asciiTheme="minorHAnsi" w:hAnsiTheme="minorHAnsi" w:cstheme="minorHAnsi"/>
          <w:sz w:val="22"/>
          <w:szCs w:val="22"/>
          <w:lang w:val="fr-FR"/>
        </w:rPr>
        <w:t>est nécessaire</w:t>
      </w:r>
      <w:r w:rsidRPr="00C92BC0">
        <w:rPr>
          <w:rFonts w:asciiTheme="minorHAnsi" w:hAnsiTheme="minorHAnsi" w:cstheme="minorHAnsi"/>
          <w:sz w:val="22"/>
          <w:szCs w:val="22"/>
          <w:lang w:val="fr-FR"/>
        </w:rPr>
        <w:t xml:space="preserve"> : l’apprentissage du dispositif d’une part, et l’apprentissage des savoirs et le développement des compétences d’autre part. Une importance particulière doit être accordée à ce double apprentissage pendant les premières semaines du semestre.</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C24C36" w:rsidP="00C92BC0">
      <w:pPr>
        <w:pStyle w:val="Titre2"/>
        <w:spacing w:line="280" w:lineRule="exact"/>
        <w:rPr>
          <w:rFonts w:asciiTheme="minorHAnsi" w:hAnsiTheme="minorHAnsi" w:cstheme="minorHAnsi"/>
          <w:sz w:val="22"/>
          <w:szCs w:val="22"/>
          <w:lang w:val="fr-FR"/>
        </w:rPr>
      </w:pPr>
      <w:proofErr w:type="spellStart"/>
      <w:r w:rsidRPr="00C92BC0">
        <w:rPr>
          <w:rFonts w:asciiTheme="minorHAnsi" w:hAnsiTheme="minorHAnsi" w:cstheme="minorHAnsi"/>
          <w:sz w:val="22"/>
          <w:szCs w:val="22"/>
          <w:lang w:val="fr-FR"/>
        </w:rPr>
        <w:t>Etre</w:t>
      </w:r>
      <w:proofErr w:type="spellEnd"/>
      <w:r w:rsidRPr="00C92BC0">
        <w:rPr>
          <w:rFonts w:asciiTheme="minorHAnsi" w:hAnsiTheme="minorHAnsi" w:cstheme="minorHAnsi"/>
          <w:sz w:val="22"/>
          <w:szCs w:val="22"/>
          <w:lang w:val="fr-FR"/>
        </w:rPr>
        <w:t xml:space="preserve"> attentif au</w:t>
      </w:r>
      <w:r w:rsidR="002C7CDA" w:rsidRPr="00C92BC0">
        <w:rPr>
          <w:rFonts w:asciiTheme="minorHAnsi" w:hAnsiTheme="minorHAnsi" w:cstheme="minorHAnsi"/>
          <w:sz w:val="22"/>
          <w:szCs w:val="22"/>
          <w:lang w:val="fr-FR"/>
        </w:rPr>
        <w:t xml:space="preserve"> sentiment d’appartenance</w:t>
      </w:r>
    </w:p>
    <w:p w:rsidR="002C7CDA" w:rsidRPr="00C92BC0" w:rsidRDefault="002C7CDA" w:rsidP="00C92BC0">
      <w:pPr>
        <w:pStyle w:val="Corpsdetexte"/>
        <w:spacing w:line="280" w:lineRule="exact"/>
        <w:rPr>
          <w:rFonts w:asciiTheme="minorHAnsi" w:hAnsiTheme="minorHAnsi" w:cstheme="minorHAnsi"/>
          <w:b/>
          <w:sz w:val="22"/>
          <w:szCs w:val="22"/>
          <w:lang w:val="fr-FR"/>
        </w:rPr>
      </w:pPr>
    </w:p>
    <w:p w:rsidR="002C7CDA" w:rsidRPr="00C92BC0" w:rsidRDefault="002C7CDA" w:rsidP="00C92BC0">
      <w:pPr>
        <w:pStyle w:val="Corpsdetexte"/>
        <w:spacing w:line="280" w:lineRule="exact"/>
        <w:ind w:left="144" w:right="121"/>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Le développement d’un sentiment d’appartenance et de la socialisation a une forte influence sur la réussite étudiante. Il convient de penser les activités proposées à l’étudiant en tenant compte des activités d’apprentissage et d’évaluation, mais également d’activités spécifiques qui visent l’implication et la socialisation, lesquelles ne peuvent plus s’opérer uniquement à partir d’activités sur le campus. Ces activités</w:t>
      </w:r>
      <w:r w:rsidR="00C24C36" w:rsidRPr="00C92BC0">
        <w:rPr>
          <w:rFonts w:asciiTheme="minorHAnsi" w:hAnsiTheme="minorHAnsi" w:cstheme="minorHAnsi"/>
          <w:sz w:val="22"/>
          <w:szCs w:val="22"/>
          <w:lang w:val="fr-FR"/>
        </w:rPr>
        <w:t xml:space="preserve"> doivent donc être réinventées et imaginées dans un contexte </w:t>
      </w:r>
      <w:proofErr w:type="spellStart"/>
      <w:r w:rsidR="00C24C36" w:rsidRPr="00C92BC0">
        <w:rPr>
          <w:rFonts w:asciiTheme="minorHAnsi" w:hAnsiTheme="minorHAnsi" w:cstheme="minorHAnsi"/>
          <w:sz w:val="22"/>
          <w:szCs w:val="22"/>
          <w:lang w:val="fr-FR"/>
        </w:rPr>
        <w:t>distanciel</w:t>
      </w:r>
      <w:proofErr w:type="spellEnd"/>
      <w:r w:rsidR="00C24C36" w:rsidRPr="00C92BC0">
        <w:rPr>
          <w:rFonts w:asciiTheme="minorHAnsi" w:hAnsiTheme="minorHAnsi" w:cstheme="minorHAnsi"/>
          <w:sz w:val="22"/>
          <w:szCs w:val="22"/>
          <w:lang w:val="fr-FR"/>
        </w:rPr>
        <w:t xml:space="preserve"> particulier, y compris durant une phase de cours</w:t>
      </w:r>
      <w:r w:rsidRPr="00C92BC0">
        <w:rPr>
          <w:rFonts w:asciiTheme="minorHAnsi" w:hAnsiTheme="minorHAnsi" w:cstheme="minorHAnsi"/>
          <w:sz w:val="22"/>
          <w:szCs w:val="22"/>
          <w:lang w:val="fr-FR"/>
        </w:rPr>
        <w:t>.</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Titre2"/>
        <w:spacing w:line="280" w:lineRule="exact"/>
        <w:rPr>
          <w:rFonts w:asciiTheme="minorHAnsi" w:hAnsiTheme="minorHAnsi" w:cstheme="minorHAnsi"/>
          <w:sz w:val="22"/>
          <w:szCs w:val="22"/>
          <w:lang w:val="fr-FR"/>
        </w:rPr>
      </w:pPr>
      <w:r w:rsidRPr="00C92BC0">
        <w:rPr>
          <w:rFonts w:asciiTheme="minorHAnsi" w:hAnsiTheme="minorHAnsi" w:cstheme="minorHAnsi"/>
          <w:sz w:val="22"/>
          <w:szCs w:val="22"/>
          <w:lang w:val="fr-FR"/>
        </w:rPr>
        <w:t>La charge de travail</w:t>
      </w:r>
    </w:p>
    <w:p w:rsidR="002C7CDA" w:rsidRPr="00C92BC0" w:rsidRDefault="002C7CDA" w:rsidP="00C92BC0">
      <w:pPr>
        <w:pStyle w:val="Corpsdetexte"/>
        <w:spacing w:line="280" w:lineRule="exact"/>
        <w:rPr>
          <w:rFonts w:asciiTheme="minorHAnsi" w:hAnsiTheme="minorHAnsi" w:cstheme="minorHAnsi"/>
          <w:b/>
          <w:sz w:val="22"/>
          <w:szCs w:val="22"/>
          <w:lang w:val="fr-FR"/>
        </w:rPr>
      </w:pPr>
    </w:p>
    <w:p w:rsidR="002C7CDA" w:rsidRPr="00C92BC0" w:rsidRDefault="002C7CDA" w:rsidP="00C92BC0">
      <w:pPr>
        <w:pStyle w:val="Corpsdetexte"/>
        <w:spacing w:line="280" w:lineRule="exact"/>
        <w:ind w:left="144" w:right="126"/>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 xml:space="preserve">L’enseignant responsable d’une unité d’enseignement, tout comme l’équipe pédagogique engagée dans un même parcours de formation, doit </w:t>
      </w:r>
      <w:r w:rsidR="00C24C36" w:rsidRPr="00C92BC0">
        <w:rPr>
          <w:rFonts w:asciiTheme="minorHAnsi" w:hAnsiTheme="minorHAnsi" w:cstheme="minorHAnsi"/>
          <w:sz w:val="22"/>
          <w:szCs w:val="22"/>
          <w:lang w:val="fr-FR"/>
        </w:rPr>
        <w:t xml:space="preserve">préparer </w:t>
      </w:r>
      <w:r w:rsidRPr="00C92BC0">
        <w:rPr>
          <w:rFonts w:asciiTheme="minorHAnsi" w:hAnsiTheme="minorHAnsi" w:cstheme="minorHAnsi"/>
          <w:sz w:val="22"/>
          <w:szCs w:val="22"/>
          <w:lang w:val="fr-FR"/>
        </w:rPr>
        <w:t>la rentrée en tenant compte de la charge de travail, tant pour les étudiants que pour les enseignants</w:t>
      </w:r>
      <w:r w:rsidRPr="00C92BC0">
        <w:rPr>
          <w:rFonts w:asciiTheme="minorHAnsi" w:hAnsiTheme="minorHAnsi" w:cstheme="minorHAnsi"/>
          <w:spacing w:val="1"/>
          <w:sz w:val="22"/>
          <w:szCs w:val="22"/>
          <w:lang w:val="fr-FR"/>
        </w:rPr>
        <w:t xml:space="preserve"> </w:t>
      </w:r>
      <w:r w:rsidRPr="00C92BC0">
        <w:rPr>
          <w:rFonts w:asciiTheme="minorHAnsi" w:hAnsiTheme="minorHAnsi" w:cstheme="minorHAnsi"/>
          <w:sz w:val="22"/>
          <w:szCs w:val="22"/>
          <w:lang w:val="fr-FR"/>
        </w:rPr>
        <w:t>eux-mêmes.</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Corpsdetexte"/>
        <w:spacing w:line="280" w:lineRule="exact"/>
        <w:ind w:left="144" w:right="122"/>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Un ECTS correspond à un volume de travail pour l’étudiant compris entre 25 et 30 heures</w:t>
      </w:r>
      <w:r w:rsidR="00C24C36" w:rsidRPr="00C92BC0">
        <w:rPr>
          <w:rFonts w:asciiTheme="minorHAnsi" w:hAnsiTheme="minorHAnsi" w:cstheme="minorHAnsi"/>
          <w:sz w:val="22"/>
          <w:szCs w:val="22"/>
          <w:lang w:val="fr-FR"/>
        </w:rPr>
        <w:t xml:space="preserve"> et</w:t>
      </w:r>
      <w:r w:rsidRPr="00C92BC0">
        <w:rPr>
          <w:rFonts w:asciiTheme="minorHAnsi" w:hAnsiTheme="minorHAnsi" w:cstheme="minorHAnsi"/>
          <w:sz w:val="22"/>
          <w:szCs w:val="22"/>
          <w:lang w:val="fr-FR"/>
        </w:rPr>
        <w:t xml:space="preserve"> incluant le travail individuel</w:t>
      </w:r>
      <w:r w:rsidR="00C24C36" w:rsidRPr="00C92BC0">
        <w:rPr>
          <w:rFonts w:asciiTheme="minorHAnsi" w:hAnsiTheme="minorHAnsi" w:cstheme="minorHAnsi"/>
          <w:sz w:val="22"/>
          <w:szCs w:val="22"/>
          <w:lang w:val="fr-FR"/>
        </w:rPr>
        <w:t xml:space="preserve">. Ce volume de travail est donc compris entre </w:t>
      </w:r>
      <w:r w:rsidRPr="00C92BC0">
        <w:rPr>
          <w:rFonts w:asciiTheme="minorHAnsi" w:hAnsiTheme="minorHAnsi" w:cstheme="minorHAnsi"/>
          <w:sz w:val="22"/>
          <w:szCs w:val="22"/>
          <w:lang w:val="fr-FR"/>
        </w:rPr>
        <w:t>1500 et 1800 heures pour 60 ECTS. Une cohérence et une harmonisation sera à rechercher entre les unités d’enseignement d’un même cursus. Les guides sur les ECTS peuvent aider et soutenir la planification des séances.</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Corpsdetexte"/>
        <w:spacing w:line="280" w:lineRule="exact"/>
        <w:ind w:left="143"/>
        <w:rPr>
          <w:rFonts w:asciiTheme="minorHAnsi" w:hAnsiTheme="minorHAnsi" w:cstheme="minorHAnsi"/>
          <w:sz w:val="22"/>
          <w:szCs w:val="22"/>
          <w:lang w:val="fr-FR"/>
        </w:rPr>
      </w:pPr>
      <w:r w:rsidRPr="00C92BC0">
        <w:rPr>
          <w:rFonts w:asciiTheme="minorHAnsi" w:hAnsiTheme="minorHAnsi" w:cstheme="minorHAnsi"/>
          <w:sz w:val="22"/>
          <w:szCs w:val="22"/>
          <w:lang w:val="fr-FR"/>
        </w:rPr>
        <w:t>Des ressources pour vous aider :</w:t>
      </w:r>
    </w:p>
    <w:p w:rsidR="002C7CDA" w:rsidRPr="00C92BC0" w:rsidRDefault="002C7CDA" w:rsidP="00C92BC0">
      <w:pPr>
        <w:pStyle w:val="Corpsdetexte"/>
        <w:spacing w:line="280" w:lineRule="exact"/>
        <w:rPr>
          <w:rFonts w:asciiTheme="minorHAnsi" w:hAnsiTheme="minorHAnsi" w:cstheme="minorHAnsi"/>
          <w:lang w:val="fr-FR"/>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
        <w:gridCol w:w="1918"/>
        <w:gridCol w:w="1844"/>
        <w:gridCol w:w="5823"/>
      </w:tblGrid>
      <w:tr w:rsidR="002C7CDA" w:rsidRPr="00C92BC0" w:rsidTr="007A4FD5">
        <w:trPr>
          <w:trHeight w:val="479"/>
        </w:trPr>
        <w:tc>
          <w:tcPr>
            <w:tcW w:w="346" w:type="dxa"/>
          </w:tcPr>
          <w:p w:rsidR="002C7CDA" w:rsidRPr="00C92BC0" w:rsidRDefault="002C7CDA" w:rsidP="00C92BC0">
            <w:pPr>
              <w:pStyle w:val="TableParagraph"/>
              <w:spacing w:line="280" w:lineRule="exact"/>
              <w:ind w:left="0"/>
              <w:rPr>
                <w:rFonts w:asciiTheme="minorHAnsi" w:hAnsiTheme="minorHAnsi" w:cstheme="minorHAnsi"/>
                <w:sz w:val="20"/>
                <w:szCs w:val="20"/>
                <w:lang w:val="fr-FR"/>
              </w:rPr>
            </w:pPr>
          </w:p>
        </w:tc>
        <w:tc>
          <w:tcPr>
            <w:tcW w:w="1918" w:type="dxa"/>
          </w:tcPr>
          <w:p w:rsidR="002C7CDA" w:rsidRPr="00C92BC0" w:rsidRDefault="002C7CDA" w:rsidP="00C92BC0">
            <w:pPr>
              <w:pStyle w:val="TableParagraph"/>
              <w:spacing w:line="280" w:lineRule="exact"/>
              <w:rPr>
                <w:rFonts w:asciiTheme="minorHAnsi" w:hAnsiTheme="minorHAnsi" w:cstheme="minorHAnsi"/>
                <w:b/>
                <w:sz w:val="20"/>
                <w:szCs w:val="20"/>
              </w:rPr>
            </w:pPr>
            <w:proofErr w:type="spellStart"/>
            <w:r w:rsidRPr="00C92BC0">
              <w:rPr>
                <w:rFonts w:asciiTheme="minorHAnsi" w:hAnsiTheme="minorHAnsi" w:cstheme="minorHAnsi"/>
                <w:b/>
                <w:sz w:val="20"/>
                <w:szCs w:val="20"/>
              </w:rPr>
              <w:t>Titre</w:t>
            </w:r>
            <w:proofErr w:type="spellEnd"/>
          </w:p>
        </w:tc>
        <w:tc>
          <w:tcPr>
            <w:tcW w:w="1844" w:type="dxa"/>
          </w:tcPr>
          <w:p w:rsidR="002C7CDA" w:rsidRPr="00C92BC0" w:rsidRDefault="002C7CDA" w:rsidP="00C92BC0">
            <w:pPr>
              <w:pStyle w:val="TableParagraph"/>
              <w:spacing w:line="280" w:lineRule="exact"/>
              <w:ind w:left="3"/>
              <w:rPr>
                <w:rFonts w:asciiTheme="minorHAnsi" w:hAnsiTheme="minorHAnsi" w:cstheme="minorHAnsi"/>
                <w:b/>
                <w:sz w:val="20"/>
                <w:szCs w:val="20"/>
              </w:rPr>
            </w:pPr>
            <w:r w:rsidRPr="00C92BC0">
              <w:rPr>
                <w:rFonts w:asciiTheme="minorHAnsi" w:hAnsiTheme="minorHAnsi" w:cstheme="minorHAnsi"/>
                <w:b/>
                <w:sz w:val="20"/>
                <w:szCs w:val="20"/>
              </w:rPr>
              <w:t>Auteur/Institution</w:t>
            </w:r>
          </w:p>
        </w:tc>
        <w:tc>
          <w:tcPr>
            <w:tcW w:w="5823" w:type="dxa"/>
          </w:tcPr>
          <w:p w:rsidR="002C7CDA" w:rsidRPr="00C92BC0" w:rsidRDefault="002C7CDA" w:rsidP="00C92BC0">
            <w:pPr>
              <w:pStyle w:val="TableParagraph"/>
              <w:spacing w:line="280" w:lineRule="exact"/>
              <w:ind w:left="2"/>
              <w:rPr>
                <w:rFonts w:asciiTheme="minorHAnsi" w:hAnsiTheme="minorHAnsi" w:cstheme="minorHAnsi"/>
                <w:b/>
                <w:sz w:val="20"/>
                <w:szCs w:val="20"/>
              </w:rPr>
            </w:pPr>
            <w:proofErr w:type="spellStart"/>
            <w:r w:rsidRPr="00C92BC0">
              <w:rPr>
                <w:rFonts w:asciiTheme="minorHAnsi" w:hAnsiTheme="minorHAnsi" w:cstheme="minorHAnsi"/>
                <w:b/>
                <w:sz w:val="20"/>
                <w:szCs w:val="20"/>
              </w:rPr>
              <w:t>Descriptif</w:t>
            </w:r>
            <w:proofErr w:type="spellEnd"/>
          </w:p>
        </w:tc>
      </w:tr>
      <w:tr w:rsidR="002C7CDA" w:rsidRPr="00C92BC0" w:rsidTr="00C24C36">
        <w:trPr>
          <w:trHeight w:val="921"/>
        </w:trPr>
        <w:tc>
          <w:tcPr>
            <w:tcW w:w="346" w:type="dxa"/>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t>1</w:t>
            </w:r>
          </w:p>
        </w:tc>
        <w:tc>
          <w:tcPr>
            <w:tcW w:w="1918" w:type="dxa"/>
          </w:tcPr>
          <w:p w:rsidR="002C7CDA" w:rsidRPr="00C92BC0" w:rsidRDefault="008007E2" w:rsidP="00C92BC0">
            <w:pPr>
              <w:pStyle w:val="TableParagraph"/>
              <w:spacing w:line="280" w:lineRule="exact"/>
              <w:ind w:right="308"/>
              <w:rPr>
                <w:rFonts w:asciiTheme="minorHAnsi" w:hAnsiTheme="minorHAnsi" w:cstheme="minorHAnsi"/>
                <w:sz w:val="20"/>
                <w:szCs w:val="20"/>
              </w:rPr>
            </w:pPr>
            <w:hyperlink r:id="rId13">
              <w:r w:rsidR="002C7CDA" w:rsidRPr="00C92BC0">
                <w:rPr>
                  <w:rFonts w:asciiTheme="minorHAnsi" w:hAnsiTheme="minorHAnsi" w:cstheme="minorHAnsi"/>
                  <w:sz w:val="20"/>
                  <w:szCs w:val="20"/>
                  <w:u w:val="single"/>
                </w:rPr>
                <w:t xml:space="preserve">Guide </w:t>
              </w:r>
              <w:proofErr w:type="spellStart"/>
              <w:r w:rsidR="002C7CDA" w:rsidRPr="00C92BC0">
                <w:rPr>
                  <w:rFonts w:asciiTheme="minorHAnsi" w:hAnsiTheme="minorHAnsi" w:cstheme="minorHAnsi"/>
                  <w:sz w:val="20"/>
                  <w:szCs w:val="20"/>
                  <w:u w:val="single"/>
                </w:rPr>
                <w:t>d’utilisation</w:t>
              </w:r>
              <w:proofErr w:type="spellEnd"/>
            </w:hyperlink>
            <w:r w:rsidR="002C7CDA" w:rsidRPr="00C92BC0">
              <w:rPr>
                <w:rFonts w:asciiTheme="minorHAnsi" w:hAnsiTheme="minorHAnsi" w:cstheme="minorHAnsi"/>
                <w:sz w:val="20"/>
                <w:szCs w:val="20"/>
              </w:rPr>
              <w:t xml:space="preserve"> </w:t>
            </w:r>
            <w:hyperlink r:id="rId14">
              <w:r w:rsidR="002C7CDA" w:rsidRPr="00C92BC0">
                <w:rPr>
                  <w:rFonts w:asciiTheme="minorHAnsi" w:hAnsiTheme="minorHAnsi" w:cstheme="minorHAnsi"/>
                  <w:sz w:val="20"/>
                  <w:szCs w:val="20"/>
                  <w:u w:val="single"/>
                </w:rPr>
                <w:t>des ECTS</w:t>
              </w:r>
            </w:hyperlink>
          </w:p>
        </w:tc>
        <w:tc>
          <w:tcPr>
            <w:tcW w:w="1844" w:type="dxa"/>
          </w:tcPr>
          <w:p w:rsidR="002C7CDA" w:rsidRPr="00C92BC0" w:rsidRDefault="002C7CDA" w:rsidP="00C92BC0">
            <w:pPr>
              <w:pStyle w:val="TableParagraph"/>
              <w:spacing w:line="280" w:lineRule="exact"/>
              <w:ind w:left="3"/>
              <w:rPr>
                <w:rFonts w:asciiTheme="minorHAnsi" w:hAnsiTheme="minorHAnsi" w:cstheme="minorHAnsi"/>
                <w:sz w:val="20"/>
                <w:szCs w:val="20"/>
              </w:rPr>
            </w:pPr>
            <w:r w:rsidRPr="00C92BC0">
              <w:rPr>
                <w:rFonts w:asciiTheme="minorHAnsi" w:hAnsiTheme="minorHAnsi" w:cstheme="minorHAnsi"/>
                <w:sz w:val="20"/>
                <w:szCs w:val="20"/>
              </w:rPr>
              <w:t xml:space="preserve">Union </w:t>
            </w:r>
            <w:proofErr w:type="spellStart"/>
            <w:r w:rsidRPr="00C92BC0">
              <w:rPr>
                <w:rFonts w:asciiTheme="minorHAnsi" w:hAnsiTheme="minorHAnsi" w:cstheme="minorHAnsi"/>
                <w:sz w:val="20"/>
                <w:szCs w:val="20"/>
              </w:rPr>
              <w:t>Européenne</w:t>
            </w:r>
            <w:proofErr w:type="spellEnd"/>
          </w:p>
        </w:tc>
        <w:tc>
          <w:tcPr>
            <w:tcW w:w="5823" w:type="dxa"/>
          </w:tcPr>
          <w:p w:rsidR="002C7CDA" w:rsidRPr="00C92BC0" w:rsidRDefault="002C7CDA" w:rsidP="00C92BC0">
            <w:pPr>
              <w:pStyle w:val="TableParagraph"/>
              <w:spacing w:line="280" w:lineRule="exact"/>
              <w:ind w:left="2"/>
              <w:rPr>
                <w:rFonts w:asciiTheme="minorHAnsi" w:hAnsiTheme="minorHAnsi" w:cstheme="minorHAnsi"/>
                <w:sz w:val="20"/>
                <w:szCs w:val="20"/>
                <w:lang w:val="fr-FR"/>
              </w:rPr>
            </w:pPr>
            <w:r w:rsidRPr="00C92BC0">
              <w:rPr>
                <w:rFonts w:asciiTheme="minorHAnsi" w:hAnsiTheme="minorHAnsi" w:cstheme="minorHAnsi"/>
                <w:sz w:val="20"/>
                <w:szCs w:val="20"/>
                <w:lang w:val="fr-FR"/>
              </w:rPr>
              <w:t>Présentation de l’utilisation des ECTS, présentation du fonctionnement du système et de l’utilisation, allant de la conception de la conception de programmes à la mobilité et reconnaissance des crédits.</w:t>
            </w:r>
          </w:p>
        </w:tc>
      </w:tr>
      <w:tr w:rsidR="002C7CDA" w:rsidRPr="00C92BC0" w:rsidTr="007A4FD5">
        <w:trPr>
          <w:trHeight w:val="719"/>
        </w:trPr>
        <w:tc>
          <w:tcPr>
            <w:tcW w:w="346" w:type="dxa"/>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t>2</w:t>
            </w:r>
          </w:p>
        </w:tc>
        <w:tc>
          <w:tcPr>
            <w:tcW w:w="1918" w:type="dxa"/>
          </w:tcPr>
          <w:p w:rsidR="002C7CDA" w:rsidRPr="00C92BC0" w:rsidRDefault="002C7CDA" w:rsidP="00C92BC0">
            <w:pPr>
              <w:pStyle w:val="TableParagraph"/>
              <w:spacing w:line="280" w:lineRule="exact"/>
              <w:rPr>
                <w:rFonts w:asciiTheme="minorHAnsi" w:hAnsiTheme="minorHAnsi" w:cstheme="minorHAnsi"/>
                <w:sz w:val="20"/>
                <w:szCs w:val="20"/>
              </w:rPr>
            </w:pPr>
            <w:r w:rsidRPr="00C92BC0">
              <w:rPr>
                <w:rFonts w:asciiTheme="minorHAnsi" w:hAnsiTheme="minorHAnsi" w:cstheme="minorHAnsi"/>
                <w:sz w:val="20"/>
                <w:szCs w:val="20"/>
                <w:u w:val="single"/>
              </w:rPr>
              <w:t xml:space="preserve">Pour </w:t>
            </w:r>
            <w:proofErr w:type="spellStart"/>
            <w:r w:rsidRPr="00C92BC0">
              <w:rPr>
                <w:rFonts w:asciiTheme="minorHAnsi" w:hAnsiTheme="minorHAnsi" w:cstheme="minorHAnsi"/>
                <w:sz w:val="20"/>
                <w:szCs w:val="20"/>
                <w:u w:val="single"/>
              </w:rPr>
              <w:t>aller</w:t>
            </w:r>
            <w:proofErr w:type="spellEnd"/>
            <w:r w:rsidRPr="00C92BC0">
              <w:rPr>
                <w:rFonts w:asciiTheme="minorHAnsi" w:hAnsiTheme="minorHAnsi" w:cstheme="minorHAnsi"/>
                <w:sz w:val="20"/>
                <w:szCs w:val="20"/>
                <w:u w:val="single"/>
              </w:rPr>
              <w:t xml:space="preserve"> plus loin</w:t>
            </w:r>
          </w:p>
        </w:tc>
        <w:tc>
          <w:tcPr>
            <w:tcW w:w="1844" w:type="dxa"/>
          </w:tcPr>
          <w:p w:rsidR="002C7CDA" w:rsidRPr="00C92BC0" w:rsidRDefault="002C7CDA" w:rsidP="00C92BC0">
            <w:pPr>
              <w:pStyle w:val="TableParagraph"/>
              <w:spacing w:line="280" w:lineRule="exact"/>
              <w:ind w:left="3" w:right="399"/>
              <w:rPr>
                <w:rFonts w:asciiTheme="minorHAnsi" w:hAnsiTheme="minorHAnsi" w:cstheme="minorHAnsi"/>
                <w:sz w:val="20"/>
                <w:szCs w:val="20"/>
              </w:rPr>
            </w:pPr>
            <w:proofErr w:type="spellStart"/>
            <w:r w:rsidRPr="00C92BC0">
              <w:rPr>
                <w:rFonts w:asciiTheme="minorHAnsi" w:hAnsiTheme="minorHAnsi" w:cstheme="minorHAnsi"/>
                <w:sz w:val="20"/>
                <w:szCs w:val="20"/>
              </w:rPr>
              <w:t>Paquelin</w:t>
            </w:r>
            <w:proofErr w:type="spellEnd"/>
            <w:r w:rsidRPr="00C92BC0">
              <w:rPr>
                <w:rFonts w:asciiTheme="minorHAnsi" w:hAnsiTheme="minorHAnsi" w:cstheme="minorHAnsi"/>
                <w:sz w:val="20"/>
                <w:szCs w:val="20"/>
              </w:rPr>
              <w:t xml:space="preserve">, Didier </w:t>
            </w:r>
            <w:proofErr w:type="spellStart"/>
            <w:r w:rsidRPr="00C92BC0">
              <w:rPr>
                <w:rFonts w:asciiTheme="minorHAnsi" w:hAnsiTheme="minorHAnsi" w:cstheme="minorHAnsi"/>
                <w:sz w:val="20"/>
                <w:szCs w:val="20"/>
              </w:rPr>
              <w:t>Brangé</w:t>
            </w:r>
            <w:proofErr w:type="spellEnd"/>
            <w:r w:rsidRPr="00C92BC0">
              <w:rPr>
                <w:rFonts w:asciiTheme="minorHAnsi" w:hAnsiTheme="minorHAnsi" w:cstheme="minorHAnsi"/>
                <w:sz w:val="20"/>
                <w:szCs w:val="20"/>
              </w:rPr>
              <w:t xml:space="preserve">, </w:t>
            </w:r>
            <w:proofErr w:type="spellStart"/>
            <w:r w:rsidRPr="00C92BC0">
              <w:rPr>
                <w:rFonts w:asciiTheme="minorHAnsi" w:hAnsiTheme="minorHAnsi" w:cstheme="minorHAnsi"/>
                <w:sz w:val="20"/>
                <w:szCs w:val="20"/>
              </w:rPr>
              <w:t>Florie</w:t>
            </w:r>
            <w:proofErr w:type="spellEnd"/>
          </w:p>
        </w:tc>
        <w:tc>
          <w:tcPr>
            <w:tcW w:w="5823" w:type="dxa"/>
          </w:tcPr>
          <w:p w:rsidR="002C7CDA" w:rsidRPr="00C92BC0" w:rsidRDefault="002C7CDA" w:rsidP="00C92BC0">
            <w:pPr>
              <w:pStyle w:val="TableParagraph"/>
              <w:spacing w:line="280" w:lineRule="exact"/>
              <w:ind w:left="2" w:right="687"/>
              <w:rPr>
                <w:rFonts w:asciiTheme="minorHAnsi" w:hAnsiTheme="minorHAnsi" w:cstheme="minorHAnsi"/>
                <w:sz w:val="20"/>
                <w:szCs w:val="20"/>
                <w:lang w:val="fr-FR"/>
              </w:rPr>
            </w:pPr>
            <w:r w:rsidRPr="00C92BC0">
              <w:rPr>
                <w:rFonts w:asciiTheme="minorHAnsi" w:hAnsiTheme="minorHAnsi" w:cstheme="minorHAnsi"/>
                <w:sz w:val="20"/>
                <w:szCs w:val="20"/>
                <w:lang w:val="fr-FR"/>
              </w:rPr>
              <w:t>Repères pour concevoir la transition pédagogique (portée pédagogique et boucle d’apprentissage)</w:t>
            </w:r>
          </w:p>
        </w:tc>
      </w:tr>
    </w:tbl>
    <w:p w:rsidR="00D90144" w:rsidRPr="00C92BC0" w:rsidRDefault="00D90144" w:rsidP="00C92BC0">
      <w:pPr>
        <w:pStyle w:val="Titre1"/>
        <w:spacing w:before="0" w:line="280" w:lineRule="exact"/>
        <w:rPr>
          <w:rFonts w:asciiTheme="minorHAnsi" w:hAnsiTheme="minorHAnsi" w:cstheme="minorHAnsi"/>
          <w:color w:val="4471C4"/>
          <w:sz w:val="22"/>
          <w:szCs w:val="22"/>
          <w:lang w:val="fr-FR"/>
        </w:rPr>
      </w:pPr>
    </w:p>
    <w:p w:rsidR="00C24C36" w:rsidRPr="00C92BC0" w:rsidRDefault="00C24C36" w:rsidP="00C92BC0">
      <w:pPr>
        <w:spacing w:after="0" w:line="280" w:lineRule="exact"/>
        <w:rPr>
          <w:rFonts w:eastAsia="Arial" w:cstheme="minorHAnsi"/>
          <w:color w:val="4471C4"/>
        </w:rPr>
      </w:pPr>
      <w:r w:rsidRPr="00C92BC0">
        <w:rPr>
          <w:rFonts w:cstheme="minorHAnsi"/>
          <w:color w:val="4471C4"/>
        </w:rPr>
        <w:br w:type="page"/>
      </w:r>
    </w:p>
    <w:p w:rsidR="00C24C36" w:rsidRPr="00C92BC0" w:rsidRDefault="00C24C36" w:rsidP="00C92BC0">
      <w:pPr>
        <w:pStyle w:val="Corpsdetexte"/>
        <w:numPr>
          <w:ilvl w:val="0"/>
          <w:numId w:val="26"/>
        </w:numPr>
        <w:spacing w:line="280" w:lineRule="exact"/>
        <w:ind w:left="993" w:right="127"/>
        <w:jc w:val="both"/>
        <w:rPr>
          <w:rFonts w:asciiTheme="minorHAnsi" w:hAnsiTheme="minorHAnsi" w:cstheme="minorHAnsi"/>
          <w:sz w:val="22"/>
          <w:szCs w:val="22"/>
          <w:lang w:val="fr-FR"/>
        </w:rPr>
      </w:pPr>
      <w:r w:rsidRPr="00C92BC0">
        <w:rPr>
          <w:rFonts w:asciiTheme="minorHAnsi" w:hAnsiTheme="minorHAnsi" w:cstheme="minorHAnsi"/>
          <w:b/>
          <w:color w:val="000000" w:themeColor="text1"/>
          <w:sz w:val="22"/>
          <w:szCs w:val="22"/>
          <w:lang w:val="fr-FR"/>
        </w:rPr>
        <w:lastRenderedPageBreak/>
        <w:t>Conception d’un cours en ligne</w:t>
      </w:r>
    </w:p>
    <w:p w:rsidR="00C24C36" w:rsidRPr="00C92BC0" w:rsidRDefault="00C24C36" w:rsidP="00C92BC0">
      <w:pPr>
        <w:pStyle w:val="Corpsdetexte"/>
        <w:spacing w:line="280" w:lineRule="exact"/>
        <w:ind w:left="144" w:right="127"/>
        <w:jc w:val="both"/>
        <w:rPr>
          <w:rFonts w:asciiTheme="minorHAnsi" w:hAnsiTheme="minorHAnsi" w:cstheme="minorHAnsi"/>
          <w:sz w:val="22"/>
          <w:szCs w:val="22"/>
          <w:lang w:val="fr-FR"/>
        </w:rPr>
      </w:pPr>
    </w:p>
    <w:p w:rsidR="00C24C36" w:rsidRPr="00C92BC0" w:rsidRDefault="00C24C36" w:rsidP="00C92BC0">
      <w:pPr>
        <w:pStyle w:val="Corpsdetexte"/>
        <w:spacing w:line="280" w:lineRule="exact"/>
        <w:ind w:left="144" w:right="127"/>
        <w:jc w:val="both"/>
        <w:rPr>
          <w:rFonts w:asciiTheme="minorHAnsi" w:hAnsiTheme="minorHAnsi" w:cstheme="minorHAnsi"/>
          <w:sz w:val="22"/>
          <w:szCs w:val="22"/>
          <w:lang w:val="fr-FR"/>
        </w:rPr>
      </w:pPr>
    </w:p>
    <w:p w:rsidR="002C7CDA" w:rsidRPr="00C92BC0" w:rsidRDefault="002C7CDA" w:rsidP="00C92BC0">
      <w:pPr>
        <w:pStyle w:val="Corpsdetexte"/>
        <w:spacing w:line="280" w:lineRule="exact"/>
        <w:ind w:left="144" w:right="127"/>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 xml:space="preserve">Le premier enjeu </w:t>
      </w:r>
      <w:r w:rsidR="00C24C36" w:rsidRPr="00C92BC0">
        <w:rPr>
          <w:rFonts w:asciiTheme="minorHAnsi" w:hAnsiTheme="minorHAnsi" w:cstheme="minorHAnsi"/>
          <w:sz w:val="22"/>
          <w:szCs w:val="22"/>
          <w:lang w:val="fr-FR"/>
        </w:rPr>
        <w:t xml:space="preserve">est </w:t>
      </w:r>
      <w:r w:rsidRPr="00C92BC0">
        <w:rPr>
          <w:rFonts w:asciiTheme="minorHAnsi" w:hAnsiTheme="minorHAnsi" w:cstheme="minorHAnsi"/>
          <w:sz w:val="22"/>
          <w:szCs w:val="22"/>
          <w:lang w:val="fr-FR"/>
        </w:rPr>
        <w:t xml:space="preserve">de scénariser </w:t>
      </w:r>
      <w:r w:rsidR="00C24C36" w:rsidRPr="00C92BC0">
        <w:rPr>
          <w:rFonts w:asciiTheme="minorHAnsi" w:hAnsiTheme="minorHAnsi" w:cstheme="minorHAnsi"/>
          <w:sz w:val="22"/>
          <w:szCs w:val="22"/>
          <w:lang w:val="fr-FR"/>
        </w:rPr>
        <w:t>le</w:t>
      </w:r>
      <w:r w:rsidRPr="00C92BC0">
        <w:rPr>
          <w:rFonts w:asciiTheme="minorHAnsi" w:hAnsiTheme="minorHAnsi" w:cstheme="minorHAnsi"/>
          <w:sz w:val="22"/>
          <w:szCs w:val="22"/>
          <w:lang w:val="fr-FR"/>
        </w:rPr>
        <w:t>s enseignements en tenant compte de contraintes présence/distance de tout ou partie des groupes d’étudiants</w:t>
      </w:r>
      <w:r w:rsidR="00C24C36" w:rsidRPr="00C92BC0">
        <w:rPr>
          <w:rFonts w:asciiTheme="minorHAnsi" w:hAnsiTheme="minorHAnsi" w:cstheme="minorHAnsi"/>
          <w:sz w:val="22"/>
          <w:szCs w:val="22"/>
          <w:lang w:val="fr-FR"/>
        </w:rPr>
        <w:t xml:space="preserve"> et des enseignant</w:t>
      </w:r>
      <w:r w:rsidRPr="00C92BC0">
        <w:rPr>
          <w:rFonts w:asciiTheme="minorHAnsi" w:hAnsiTheme="minorHAnsi" w:cstheme="minorHAnsi"/>
          <w:sz w:val="22"/>
          <w:szCs w:val="22"/>
          <w:lang w:val="fr-FR"/>
        </w:rPr>
        <w:t>.</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Corpsdetexte"/>
        <w:spacing w:line="280" w:lineRule="exact"/>
        <w:ind w:left="144"/>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 xml:space="preserve">Pour aider à concevoir </w:t>
      </w:r>
      <w:proofErr w:type="spellStart"/>
      <w:r w:rsidR="00C24C36" w:rsidRPr="00C92BC0">
        <w:rPr>
          <w:rFonts w:asciiTheme="minorHAnsi" w:hAnsiTheme="minorHAnsi" w:cstheme="minorHAnsi"/>
          <w:sz w:val="22"/>
          <w:szCs w:val="22"/>
          <w:lang w:val="fr-FR"/>
        </w:rPr>
        <w:t>les</w:t>
      </w:r>
      <w:r w:rsidRPr="00C92BC0">
        <w:rPr>
          <w:rFonts w:asciiTheme="minorHAnsi" w:hAnsiTheme="minorHAnsi" w:cstheme="minorHAnsi"/>
          <w:sz w:val="22"/>
          <w:szCs w:val="22"/>
          <w:lang w:val="fr-FR"/>
        </w:rPr>
        <w:t>s</w:t>
      </w:r>
      <w:proofErr w:type="spellEnd"/>
      <w:r w:rsidRPr="00C92BC0">
        <w:rPr>
          <w:rFonts w:asciiTheme="minorHAnsi" w:hAnsiTheme="minorHAnsi" w:cstheme="minorHAnsi"/>
          <w:sz w:val="22"/>
          <w:szCs w:val="22"/>
          <w:lang w:val="fr-FR"/>
        </w:rPr>
        <w:t xml:space="preserve"> enseignements dans la situation inédite de la rentrée, voici quelques pistes :</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Paragraphedeliste"/>
        <w:widowControl w:val="0"/>
        <w:numPr>
          <w:ilvl w:val="0"/>
          <w:numId w:val="7"/>
        </w:numPr>
        <w:tabs>
          <w:tab w:val="left" w:pos="865"/>
        </w:tabs>
        <w:autoSpaceDE w:val="0"/>
        <w:autoSpaceDN w:val="0"/>
        <w:spacing w:after="0" w:line="280" w:lineRule="exact"/>
        <w:ind w:right="122"/>
        <w:contextualSpacing w:val="0"/>
        <w:jc w:val="both"/>
        <w:rPr>
          <w:rFonts w:cstheme="minorHAnsi"/>
        </w:rPr>
      </w:pPr>
      <w:r w:rsidRPr="00C92BC0">
        <w:rPr>
          <w:rFonts w:cstheme="minorHAnsi"/>
        </w:rPr>
        <w:t xml:space="preserve">Avant de </w:t>
      </w:r>
      <w:r w:rsidR="00C24C36" w:rsidRPr="00C92BC0">
        <w:rPr>
          <w:rFonts w:cstheme="minorHAnsi"/>
        </w:rPr>
        <w:t xml:space="preserve">se </w:t>
      </w:r>
      <w:r w:rsidRPr="00C92BC0">
        <w:rPr>
          <w:rFonts w:cstheme="minorHAnsi"/>
        </w:rPr>
        <w:t xml:space="preserve">lancer dans la préparation/transposition de </w:t>
      </w:r>
      <w:r w:rsidR="00C24C36" w:rsidRPr="00C92BC0">
        <w:rPr>
          <w:rFonts w:cstheme="minorHAnsi"/>
        </w:rPr>
        <w:t xml:space="preserve">la </w:t>
      </w:r>
      <w:r w:rsidRPr="00C92BC0">
        <w:rPr>
          <w:rFonts w:cstheme="minorHAnsi"/>
        </w:rPr>
        <w:t xml:space="preserve">formation, prenez un temps de réflexion pour organiser </w:t>
      </w:r>
      <w:r w:rsidR="00C24C36" w:rsidRPr="00C92BC0">
        <w:rPr>
          <w:rFonts w:cstheme="minorHAnsi"/>
        </w:rPr>
        <w:t xml:space="preserve">le </w:t>
      </w:r>
      <w:r w:rsidRPr="00C92BC0">
        <w:rPr>
          <w:rFonts w:cstheme="minorHAnsi"/>
        </w:rPr>
        <w:t xml:space="preserve">travail : quel sera le contexte de votre enseignement ? Quels sont vos objectifs ? Comment pourrez-vous repenser/transposer votre enseignement ? Quelle plus-value pour les étudiants (et pour vous) de chaque modalité choisie ? </w:t>
      </w:r>
    </w:p>
    <w:p w:rsidR="002C7CDA" w:rsidRPr="00C92BC0" w:rsidRDefault="002C7CDA" w:rsidP="00C92BC0">
      <w:pPr>
        <w:pStyle w:val="Paragraphedeliste"/>
        <w:widowControl w:val="0"/>
        <w:numPr>
          <w:ilvl w:val="0"/>
          <w:numId w:val="7"/>
        </w:numPr>
        <w:tabs>
          <w:tab w:val="left" w:pos="865"/>
        </w:tabs>
        <w:autoSpaceDE w:val="0"/>
        <w:autoSpaceDN w:val="0"/>
        <w:spacing w:after="0" w:line="280" w:lineRule="exact"/>
        <w:ind w:right="122"/>
        <w:contextualSpacing w:val="0"/>
        <w:jc w:val="both"/>
        <w:rPr>
          <w:rFonts w:cstheme="minorHAnsi"/>
        </w:rPr>
      </w:pPr>
      <w:r w:rsidRPr="00C92BC0">
        <w:rPr>
          <w:rFonts w:cstheme="minorHAnsi"/>
        </w:rPr>
        <w:t xml:space="preserve">Scénarisez votre enseignement : quels contenus, avec quelles modalités pédagogiques ? Quelle organisation du travail étudiant ? </w:t>
      </w:r>
    </w:p>
    <w:p w:rsidR="002C7CDA" w:rsidRPr="00C92BC0" w:rsidRDefault="002C7CDA" w:rsidP="00C92BC0">
      <w:pPr>
        <w:pStyle w:val="Paragraphedeliste"/>
        <w:widowControl w:val="0"/>
        <w:numPr>
          <w:ilvl w:val="0"/>
          <w:numId w:val="7"/>
        </w:numPr>
        <w:tabs>
          <w:tab w:val="left" w:pos="865"/>
        </w:tabs>
        <w:autoSpaceDE w:val="0"/>
        <w:autoSpaceDN w:val="0"/>
        <w:spacing w:after="0" w:line="280" w:lineRule="exact"/>
        <w:ind w:right="124"/>
        <w:contextualSpacing w:val="0"/>
        <w:jc w:val="both"/>
        <w:rPr>
          <w:rFonts w:cstheme="minorHAnsi"/>
        </w:rPr>
      </w:pPr>
      <w:r w:rsidRPr="00C92BC0">
        <w:rPr>
          <w:rFonts w:cstheme="minorHAnsi"/>
        </w:rPr>
        <w:t xml:space="preserve">Choisissez les types d’activités pédagogiques qui vont permettre aux étudiants d’apprendre </w:t>
      </w:r>
    </w:p>
    <w:p w:rsidR="002C7CDA" w:rsidRPr="00C92BC0" w:rsidRDefault="002C7CDA" w:rsidP="00C92BC0">
      <w:pPr>
        <w:pStyle w:val="Paragraphedeliste"/>
        <w:widowControl w:val="0"/>
        <w:numPr>
          <w:ilvl w:val="0"/>
          <w:numId w:val="7"/>
        </w:numPr>
        <w:tabs>
          <w:tab w:val="left" w:pos="865"/>
        </w:tabs>
        <w:autoSpaceDE w:val="0"/>
        <w:autoSpaceDN w:val="0"/>
        <w:spacing w:after="0" w:line="280" w:lineRule="exact"/>
        <w:ind w:right="128"/>
        <w:contextualSpacing w:val="0"/>
        <w:jc w:val="both"/>
        <w:rPr>
          <w:rFonts w:cstheme="minorHAnsi"/>
        </w:rPr>
      </w:pPr>
      <w:r w:rsidRPr="00C92BC0">
        <w:rPr>
          <w:rFonts w:cstheme="minorHAnsi"/>
        </w:rPr>
        <w:t xml:space="preserve">Sélectionnez les outils numériques, de préférence institutionnels et faciles d’utilisation, qui vont servir la formation et favoriser le lien enseignant-étudiants </w:t>
      </w:r>
    </w:p>
    <w:p w:rsidR="002C7CDA" w:rsidRPr="00C92BC0" w:rsidRDefault="002C7CDA" w:rsidP="00C92BC0">
      <w:pPr>
        <w:pStyle w:val="Paragraphedeliste"/>
        <w:widowControl w:val="0"/>
        <w:numPr>
          <w:ilvl w:val="0"/>
          <w:numId w:val="7"/>
        </w:numPr>
        <w:tabs>
          <w:tab w:val="left" w:pos="865"/>
        </w:tabs>
        <w:autoSpaceDE w:val="0"/>
        <w:autoSpaceDN w:val="0"/>
        <w:spacing w:after="0" w:line="280" w:lineRule="exact"/>
        <w:ind w:right="123"/>
        <w:contextualSpacing w:val="0"/>
        <w:jc w:val="both"/>
        <w:rPr>
          <w:rFonts w:cstheme="minorHAnsi"/>
        </w:rPr>
      </w:pPr>
      <w:r w:rsidRPr="00C92BC0">
        <w:rPr>
          <w:rFonts w:cstheme="minorHAnsi"/>
        </w:rPr>
        <w:t xml:space="preserve">Vérifiez à toutes les étapes que l’alignement pédagogique est respecté (cohérence des objectifs, des contenus, des méthodes, et de l'évaluation, au bénéfice de l’apprentissage), cela vous simplifiera la tâche et vous évitera la dispersion, mais surtout, cela permettra aux étudiants de donner du sens à la formation </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Corpsdetexte"/>
        <w:spacing w:line="280" w:lineRule="exact"/>
        <w:ind w:left="144"/>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Des ressources pour vous aider :</w:t>
      </w:r>
    </w:p>
    <w:p w:rsidR="002C7CDA" w:rsidRPr="00C92BC0" w:rsidRDefault="002C7CDA" w:rsidP="00C92BC0">
      <w:pPr>
        <w:pStyle w:val="Corpsdetexte"/>
        <w:spacing w:line="280" w:lineRule="exact"/>
        <w:rPr>
          <w:rFonts w:asciiTheme="minorHAnsi" w:hAnsiTheme="minorHAnsi" w:cstheme="minorHAnsi"/>
          <w:lang w:val="fr-FR"/>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
        <w:gridCol w:w="1920"/>
        <w:gridCol w:w="1709"/>
        <w:gridCol w:w="5955"/>
      </w:tblGrid>
      <w:tr w:rsidR="002C7CDA" w:rsidRPr="00C92BC0" w:rsidTr="007A4FD5">
        <w:trPr>
          <w:trHeight w:val="481"/>
        </w:trPr>
        <w:tc>
          <w:tcPr>
            <w:tcW w:w="346" w:type="dxa"/>
          </w:tcPr>
          <w:p w:rsidR="002C7CDA" w:rsidRPr="00C92BC0" w:rsidRDefault="002C7CDA" w:rsidP="00C92BC0">
            <w:pPr>
              <w:pStyle w:val="TableParagraph"/>
              <w:spacing w:line="280" w:lineRule="exact"/>
              <w:ind w:left="0"/>
              <w:rPr>
                <w:rFonts w:asciiTheme="minorHAnsi" w:hAnsiTheme="minorHAnsi" w:cstheme="minorHAnsi"/>
                <w:sz w:val="20"/>
                <w:szCs w:val="20"/>
                <w:lang w:val="fr-FR"/>
              </w:rPr>
            </w:pPr>
          </w:p>
        </w:tc>
        <w:tc>
          <w:tcPr>
            <w:tcW w:w="1920" w:type="dxa"/>
          </w:tcPr>
          <w:p w:rsidR="002C7CDA" w:rsidRPr="00C92BC0" w:rsidRDefault="002C7CDA" w:rsidP="00C92BC0">
            <w:pPr>
              <w:pStyle w:val="TableParagraph"/>
              <w:spacing w:line="280" w:lineRule="exact"/>
              <w:rPr>
                <w:rFonts w:asciiTheme="minorHAnsi" w:hAnsiTheme="minorHAnsi" w:cstheme="minorHAnsi"/>
                <w:b/>
                <w:sz w:val="20"/>
                <w:szCs w:val="20"/>
              </w:rPr>
            </w:pPr>
            <w:proofErr w:type="spellStart"/>
            <w:r w:rsidRPr="00C92BC0">
              <w:rPr>
                <w:rFonts w:asciiTheme="minorHAnsi" w:hAnsiTheme="minorHAnsi" w:cstheme="minorHAnsi"/>
                <w:b/>
                <w:sz w:val="20"/>
                <w:szCs w:val="20"/>
              </w:rPr>
              <w:t>Titre</w:t>
            </w:r>
            <w:proofErr w:type="spellEnd"/>
          </w:p>
        </w:tc>
        <w:tc>
          <w:tcPr>
            <w:tcW w:w="1709" w:type="dxa"/>
          </w:tcPr>
          <w:p w:rsidR="002C7CDA" w:rsidRPr="00C92BC0" w:rsidRDefault="002C7CDA" w:rsidP="00C92BC0">
            <w:pPr>
              <w:pStyle w:val="TableParagraph"/>
              <w:spacing w:line="280" w:lineRule="exact"/>
              <w:rPr>
                <w:rFonts w:asciiTheme="minorHAnsi" w:hAnsiTheme="minorHAnsi" w:cstheme="minorHAnsi"/>
                <w:b/>
                <w:sz w:val="20"/>
                <w:szCs w:val="20"/>
              </w:rPr>
            </w:pPr>
            <w:r w:rsidRPr="00C92BC0">
              <w:rPr>
                <w:rFonts w:asciiTheme="minorHAnsi" w:hAnsiTheme="minorHAnsi" w:cstheme="minorHAnsi"/>
                <w:b/>
                <w:sz w:val="20"/>
                <w:szCs w:val="20"/>
              </w:rPr>
              <w:t>Auteur/Institution</w:t>
            </w:r>
          </w:p>
        </w:tc>
        <w:tc>
          <w:tcPr>
            <w:tcW w:w="5955" w:type="dxa"/>
          </w:tcPr>
          <w:p w:rsidR="002C7CDA" w:rsidRPr="00C92BC0" w:rsidRDefault="002C7CDA" w:rsidP="00C92BC0">
            <w:pPr>
              <w:pStyle w:val="TableParagraph"/>
              <w:spacing w:line="280" w:lineRule="exact"/>
              <w:rPr>
                <w:rFonts w:asciiTheme="minorHAnsi" w:hAnsiTheme="minorHAnsi" w:cstheme="minorHAnsi"/>
                <w:b/>
                <w:sz w:val="20"/>
                <w:szCs w:val="20"/>
              </w:rPr>
            </w:pPr>
            <w:proofErr w:type="spellStart"/>
            <w:r w:rsidRPr="00C92BC0">
              <w:rPr>
                <w:rFonts w:asciiTheme="minorHAnsi" w:hAnsiTheme="minorHAnsi" w:cstheme="minorHAnsi"/>
                <w:b/>
                <w:sz w:val="20"/>
                <w:szCs w:val="20"/>
              </w:rPr>
              <w:t>Descriptif</w:t>
            </w:r>
            <w:proofErr w:type="spellEnd"/>
          </w:p>
        </w:tc>
      </w:tr>
      <w:tr w:rsidR="002C7CDA" w:rsidRPr="00C92BC0" w:rsidTr="007A4FD5">
        <w:trPr>
          <w:trHeight w:val="983"/>
        </w:trPr>
        <w:tc>
          <w:tcPr>
            <w:tcW w:w="346" w:type="dxa"/>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t>1</w:t>
            </w:r>
          </w:p>
        </w:tc>
        <w:tc>
          <w:tcPr>
            <w:tcW w:w="1920" w:type="dxa"/>
          </w:tcPr>
          <w:p w:rsidR="002C7CDA" w:rsidRPr="00C92BC0" w:rsidRDefault="008007E2" w:rsidP="00C92BC0">
            <w:pPr>
              <w:pStyle w:val="TableParagraph"/>
              <w:spacing w:line="280" w:lineRule="exact"/>
              <w:ind w:right="663"/>
              <w:jc w:val="both"/>
              <w:rPr>
                <w:rFonts w:asciiTheme="minorHAnsi" w:hAnsiTheme="minorHAnsi" w:cstheme="minorHAnsi"/>
                <w:sz w:val="20"/>
                <w:szCs w:val="20"/>
                <w:lang w:val="fr-FR"/>
              </w:rPr>
            </w:pPr>
            <w:hyperlink r:id="rId15">
              <w:r w:rsidR="002C7CDA" w:rsidRPr="00C92BC0">
                <w:rPr>
                  <w:rFonts w:asciiTheme="minorHAnsi" w:hAnsiTheme="minorHAnsi" w:cstheme="minorHAnsi"/>
                  <w:sz w:val="20"/>
                  <w:szCs w:val="20"/>
                  <w:u w:val="single"/>
                  <w:lang w:val="fr-FR"/>
                </w:rPr>
                <w:t>Méthode pour</w:t>
              </w:r>
            </w:hyperlink>
            <w:r w:rsidR="002C7CDA" w:rsidRPr="00C92BC0">
              <w:rPr>
                <w:rFonts w:asciiTheme="minorHAnsi" w:hAnsiTheme="minorHAnsi" w:cstheme="minorHAnsi"/>
                <w:sz w:val="20"/>
                <w:szCs w:val="20"/>
                <w:lang w:val="fr-FR"/>
              </w:rPr>
              <w:t xml:space="preserve"> </w:t>
            </w:r>
            <w:hyperlink r:id="rId16">
              <w:r w:rsidR="002C7CDA" w:rsidRPr="00C92BC0">
                <w:rPr>
                  <w:rFonts w:asciiTheme="minorHAnsi" w:hAnsiTheme="minorHAnsi" w:cstheme="minorHAnsi"/>
                  <w:sz w:val="20"/>
                  <w:szCs w:val="20"/>
                  <w:u w:val="single"/>
                  <w:lang w:val="fr-FR"/>
                </w:rPr>
                <w:t>concevoir une</w:t>
              </w:r>
            </w:hyperlink>
            <w:r w:rsidR="002C7CDA" w:rsidRPr="00C92BC0">
              <w:rPr>
                <w:rFonts w:asciiTheme="minorHAnsi" w:hAnsiTheme="minorHAnsi" w:cstheme="minorHAnsi"/>
                <w:sz w:val="20"/>
                <w:szCs w:val="20"/>
                <w:lang w:val="fr-FR"/>
              </w:rPr>
              <w:t xml:space="preserve"> </w:t>
            </w:r>
            <w:hyperlink r:id="rId17">
              <w:r w:rsidR="002C7CDA" w:rsidRPr="00C92BC0">
                <w:rPr>
                  <w:rFonts w:asciiTheme="minorHAnsi" w:hAnsiTheme="minorHAnsi" w:cstheme="minorHAnsi"/>
                  <w:sz w:val="20"/>
                  <w:szCs w:val="20"/>
                  <w:u w:val="single"/>
                  <w:lang w:val="fr-FR"/>
                </w:rPr>
                <w:t>formation</w:t>
              </w:r>
            </w:hyperlink>
          </w:p>
        </w:tc>
        <w:tc>
          <w:tcPr>
            <w:tcW w:w="1709" w:type="dxa"/>
          </w:tcPr>
          <w:p w:rsidR="002C7CDA" w:rsidRPr="00C92BC0" w:rsidRDefault="002C7CDA" w:rsidP="00C92BC0">
            <w:pPr>
              <w:pStyle w:val="TableParagraph"/>
              <w:spacing w:line="280" w:lineRule="exact"/>
              <w:ind w:right="77"/>
              <w:rPr>
                <w:rFonts w:asciiTheme="minorHAnsi" w:hAnsiTheme="minorHAnsi" w:cstheme="minorHAnsi"/>
                <w:sz w:val="20"/>
                <w:szCs w:val="20"/>
              </w:rPr>
            </w:pPr>
            <w:proofErr w:type="spellStart"/>
            <w:r w:rsidRPr="00C92BC0">
              <w:rPr>
                <w:rFonts w:asciiTheme="minorHAnsi" w:hAnsiTheme="minorHAnsi" w:cstheme="minorHAnsi"/>
                <w:sz w:val="20"/>
                <w:szCs w:val="20"/>
              </w:rPr>
              <w:t>Idip</w:t>
            </w:r>
            <w:proofErr w:type="spellEnd"/>
            <w:r w:rsidRPr="00C92BC0">
              <w:rPr>
                <w:rFonts w:asciiTheme="minorHAnsi" w:hAnsiTheme="minorHAnsi" w:cstheme="minorHAnsi"/>
                <w:sz w:val="20"/>
                <w:szCs w:val="20"/>
              </w:rPr>
              <w:t xml:space="preserve">, </w:t>
            </w:r>
            <w:proofErr w:type="spellStart"/>
            <w:r w:rsidRPr="00C92BC0">
              <w:rPr>
                <w:rFonts w:asciiTheme="minorHAnsi" w:hAnsiTheme="minorHAnsi" w:cstheme="minorHAnsi"/>
                <w:sz w:val="20"/>
                <w:szCs w:val="20"/>
              </w:rPr>
              <w:t>Université</w:t>
            </w:r>
            <w:proofErr w:type="spellEnd"/>
            <w:r w:rsidRPr="00C92BC0">
              <w:rPr>
                <w:rFonts w:asciiTheme="minorHAnsi" w:hAnsiTheme="minorHAnsi" w:cstheme="minorHAnsi"/>
                <w:sz w:val="20"/>
                <w:szCs w:val="20"/>
              </w:rPr>
              <w:t xml:space="preserve"> de Strasbourg</w:t>
            </w:r>
          </w:p>
        </w:tc>
        <w:tc>
          <w:tcPr>
            <w:tcW w:w="5955" w:type="dxa"/>
          </w:tcPr>
          <w:p w:rsidR="002C7CDA" w:rsidRPr="00C92BC0" w:rsidRDefault="002C7CDA" w:rsidP="00C92BC0">
            <w:pPr>
              <w:pStyle w:val="TableParagraph"/>
              <w:spacing w:line="280" w:lineRule="exact"/>
              <w:ind w:right="42"/>
              <w:rPr>
                <w:rFonts w:asciiTheme="minorHAnsi" w:hAnsiTheme="minorHAnsi" w:cstheme="minorHAnsi"/>
                <w:sz w:val="20"/>
                <w:szCs w:val="20"/>
                <w:lang w:val="fr-FR"/>
              </w:rPr>
            </w:pPr>
            <w:r w:rsidRPr="00C92BC0">
              <w:rPr>
                <w:rFonts w:asciiTheme="minorHAnsi" w:hAnsiTheme="minorHAnsi" w:cstheme="minorHAnsi"/>
                <w:sz w:val="20"/>
                <w:szCs w:val="20"/>
                <w:lang w:val="fr-FR"/>
              </w:rPr>
              <w:t>Présentation des différentes étapes à suivre pour concevoir une formation ou un enseignement, accompagnée de conseils de mise en œuvre.</w:t>
            </w:r>
          </w:p>
        </w:tc>
      </w:tr>
      <w:tr w:rsidR="002C7CDA" w:rsidRPr="00C92BC0" w:rsidTr="007A4FD5">
        <w:trPr>
          <w:trHeight w:val="1638"/>
        </w:trPr>
        <w:tc>
          <w:tcPr>
            <w:tcW w:w="346" w:type="dxa"/>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t>2</w:t>
            </w:r>
          </w:p>
        </w:tc>
        <w:bookmarkStart w:id="1" w:name="Les_différents_scénarios_pédagogiques_pe"/>
        <w:bookmarkEnd w:id="1"/>
        <w:tc>
          <w:tcPr>
            <w:tcW w:w="1920" w:type="dxa"/>
          </w:tcPr>
          <w:p w:rsidR="002C7CDA" w:rsidRPr="00C92BC0" w:rsidRDefault="002C7CDA" w:rsidP="00C92BC0">
            <w:pPr>
              <w:pStyle w:val="TableParagraph"/>
              <w:spacing w:line="280" w:lineRule="exact"/>
              <w:ind w:right="110"/>
              <w:rPr>
                <w:rFonts w:asciiTheme="minorHAnsi" w:hAnsiTheme="minorHAnsi" w:cstheme="minorHAnsi"/>
                <w:sz w:val="20"/>
                <w:szCs w:val="20"/>
                <w:lang w:val="fr-FR"/>
              </w:rPr>
            </w:pPr>
            <w:r w:rsidRPr="00C92BC0">
              <w:rPr>
                <w:rFonts w:asciiTheme="minorHAnsi" w:hAnsiTheme="minorHAnsi" w:cstheme="minorHAnsi"/>
                <w:sz w:val="20"/>
                <w:szCs w:val="20"/>
              </w:rPr>
              <w:fldChar w:fldCharType="begin"/>
            </w:r>
            <w:r w:rsidRPr="00C92BC0">
              <w:rPr>
                <w:rFonts w:asciiTheme="minorHAnsi" w:hAnsiTheme="minorHAnsi" w:cstheme="minorHAnsi"/>
                <w:sz w:val="20"/>
                <w:szCs w:val="20"/>
                <w:lang w:val="fr-FR"/>
              </w:rPr>
              <w:instrText xml:space="preserve"> HYPERLINK "http://www.dane.ac-versailles.fr/s-inspirer-temoigner/les-differents-scenarios-pedagogiques-pendant-la-periode-de-deconfinement" \h </w:instrText>
            </w:r>
            <w:r w:rsidRPr="00C92BC0">
              <w:rPr>
                <w:rFonts w:asciiTheme="minorHAnsi" w:hAnsiTheme="minorHAnsi" w:cstheme="minorHAnsi"/>
                <w:sz w:val="20"/>
                <w:szCs w:val="20"/>
              </w:rPr>
              <w:fldChar w:fldCharType="separate"/>
            </w:r>
            <w:r w:rsidRPr="00C92BC0">
              <w:rPr>
                <w:rFonts w:asciiTheme="minorHAnsi" w:hAnsiTheme="minorHAnsi" w:cstheme="minorHAnsi"/>
                <w:sz w:val="20"/>
                <w:szCs w:val="20"/>
                <w:u w:val="single"/>
                <w:lang w:val="fr-FR"/>
              </w:rPr>
              <w:t>Les différents</w:t>
            </w:r>
            <w:r w:rsidRPr="00C92BC0">
              <w:rPr>
                <w:rFonts w:asciiTheme="minorHAnsi" w:hAnsiTheme="minorHAnsi" w:cstheme="minorHAnsi"/>
                <w:sz w:val="20"/>
                <w:szCs w:val="20"/>
                <w:u w:val="single"/>
              </w:rPr>
              <w:fldChar w:fldCharType="end"/>
            </w:r>
            <w:r w:rsidRPr="00C92BC0">
              <w:rPr>
                <w:rFonts w:asciiTheme="minorHAnsi" w:hAnsiTheme="minorHAnsi" w:cstheme="minorHAnsi"/>
                <w:sz w:val="20"/>
                <w:szCs w:val="20"/>
                <w:lang w:val="fr-FR"/>
              </w:rPr>
              <w:t xml:space="preserve"> </w:t>
            </w:r>
            <w:hyperlink r:id="rId18">
              <w:r w:rsidRPr="00C92BC0">
                <w:rPr>
                  <w:rFonts w:asciiTheme="minorHAnsi" w:hAnsiTheme="minorHAnsi" w:cstheme="minorHAnsi"/>
                  <w:sz w:val="20"/>
                  <w:szCs w:val="20"/>
                  <w:u w:val="single"/>
                  <w:lang w:val="fr-FR"/>
                </w:rPr>
                <w:t>scénarios</w:t>
              </w:r>
            </w:hyperlink>
            <w:r w:rsidRPr="00C92BC0">
              <w:rPr>
                <w:rFonts w:asciiTheme="minorHAnsi" w:hAnsiTheme="minorHAnsi" w:cstheme="minorHAnsi"/>
                <w:sz w:val="20"/>
                <w:szCs w:val="20"/>
                <w:lang w:val="fr-FR"/>
              </w:rPr>
              <w:t xml:space="preserve"> </w:t>
            </w:r>
            <w:hyperlink r:id="rId19">
              <w:r w:rsidRPr="00C92BC0">
                <w:rPr>
                  <w:rFonts w:asciiTheme="minorHAnsi" w:hAnsiTheme="minorHAnsi" w:cstheme="minorHAnsi"/>
                  <w:sz w:val="20"/>
                  <w:szCs w:val="20"/>
                  <w:u w:val="single"/>
                  <w:lang w:val="fr-FR"/>
                </w:rPr>
                <w:t>pédagogiques</w:t>
              </w:r>
            </w:hyperlink>
            <w:r w:rsidRPr="00C92BC0">
              <w:rPr>
                <w:rFonts w:asciiTheme="minorHAnsi" w:hAnsiTheme="minorHAnsi" w:cstheme="minorHAnsi"/>
                <w:sz w:val="20"/>
                <w:szCs w:val="20"/>
                <w:lang w:val="fr-FR"/>
              </w:rPr>
              <w:t xml:space="preserve"> </w:t>
            </w:r>
            <w:hyperlink r:id="rId20">
              <w:r w:rsidRPr="00C92BC0">
                <w:rPr>
                  <w:rFonts w:asciiTheme="minorHAnsi" w:hAnsiTheme="minorHAnsi" w:cstheme="minorHAnsi"/>
                  <w:sz w:val="20"/>
                  <w:szCs w:val="20"/>
                  <w:u w:val="single"/>
                  <w:lang w:val="fr-FR"/>
                </w:rPr>
                <w:t>pendant la période</w:t>
              </w:r>
            </w:hyperlink>
            <w:r w:rsidRPr="00C92BC0">
              <w:rPr>
                <w:rFonts w:asciiTheme="minorHAnsi" w:hAnsiTheme="minorHAnsi" w:cstheme="minorHAnsi"/>
                <w:sz w:val="20"/>
                <w:szCs w:val="20"/>
                <w:lang w:val="fr-FR"/>
              </w:rPr>
              <w:t xml:space="preserve"> </w:t>
            </w:r>
            <w:hyperlink r:id="rId21">
              <w:r w:rsidRPr="00C92BC0">
                <w:rPr>
                  <w:rFonts w:asciiTheme="minorHAnsi" w:hAnsiTheme="minorHAnsi" w:cstheme="minorHAnsi"/>
                  <w:sz w:val="20"/>
                  <w:szCs w:val="20"/>
                  <w:u w:val="single"/>
                  <w:lang w:val="fr-FR"/>
                </w:rPr>
                <w:t xml:space="preserve">de </w:t>
              </w:r>
              <w:proofErr w:type="spellStart"/>
              <w:r w:rsidRPr="00C92BC0">
                <w:rPr>
                  <w:rFonts w:asciiTheme="minorHAnsi" w:hAnsiTheme="minorHAnsi" w:cstheme="minorHAnsi"/>
                  <w:sz w:val="20"/>
                  <w:szCs w:val="20"/>
                  <w:u w:val="single"/>
                  <w:lang w:val="fr-FR"/>
                </w:rPr>
                <w:t>déconfinement</w:t>
              </w:r>
              <w:proofErr w:type="spellEnd"/>
            </w:hyperlink>
          </w:p>
        </w:tc>
        <w:tc>
          <w:tcPr>
            <w:tcW w:w="1709" w:type="dxa"/>
          </w:tcPr>
          <w:p w:rsidR="002C7CDA" w:rsidRPr="00C92BC0" w:rsidRDefault="002C7CDA" w:rsidP="00C92BC0">
            <w:pPr>
              <w:pStyle w:val="TableParagraph"/>
              <w:spacing w:line="280" w:lineRule="exact"/>
              <w:ind w:right="310"/>
              <w:rPr>
                <w:rFonts w:asciiTheme="minorHAnsi" w:hAnsiTheme="minorHAnsi" w:cstheme="minorHAnsi"/>
                <w:sz w:val="20"/>
                <w:szCs w:val="20"/>
                <w:lang w:val="fr-FR"/>
              </w:rPr>
            </w:pPr>
            <w:r w:rsidRPr="00C92BC0">
              <w:rPr>
                <w:rFonts w:asciiTheme="minorHAnsi" w:hAnsiTheme="minorHAnsi" w:cstheme="minorHAnsi"/>
                <w:sz w:val="20"/>
                <w:szCs w:val="20"/>
                <w:lang w:val="fr-FR"/>
              </w:rPr>
              <w:t>Direction académique du numérique, Académie de Versailles</w:t>
            </w:r>
          </w:p>
        </w:tc>
        <w:tc>
          <w:tcPr>
            <w:tcW w:w="5955" w:type="dxa"/>
          </w:tcPr>
          <w:p w:rsidR="002C7CDA" w:rsidRPr="00C92BC0" w:rsidRDefault="002C7CDA" w:rsidP="00C92BC0">
            <w:pPr>
              <w:pStyle w:val="TableParagraph"/>
              <w:spacing w:line="280" w:lineRule="exact"/>
              <w:rPr>
                <w:rFonts w:asciiTheme="minorHAnsi" w:hAnsiTheme="minorHAnsi" w:cstheme="minorHAnsi"/>
                <w:sz w:val="20"/>
                <w:szCs w:val="20"/>
                <w:lang w:val="fr-FR"/>
              </w:rPr>
            </w:pPr>
            <w:r w:rsidRPr="00C92BC0">
              <w:rPr>
                <w:rFonts w:asciiTheme="minorHAnsi" w:hAnsiTheme="minorHAnsi" w:cstheme="minorHAnsi"/>
                <w:sz w:val="20"/>
                <w:szCs w:val="20"/>
                <w:lang w:val="fr-FR"/>
              </w:rPr>
              <w:t>Présentation des différentes modalités d’enseignement</w:t>
            </w:r>
          </w:p>
        </w:tc>
      </w:tr>
      <w:tr w:rsidR="002C7CDA" w:rsidRPr="00C92BC0" w:rsidTr="007A4FD5">
        <w:trPr>
          <w:trHeight w:val="1203"/>
        </w:trPr>
        <w:tc>
          <w:tcPr>
            <w:tcW w:w="346" w:type="dxa"/>
            <w:tcBorders>
              <w:bottom w:val="nil"/>
            </w:tcBorders>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t>3</w:t>
            </w:r>
          </w:p>
        </w:tc>
        <w:tc>
          <w:tcPr>
            <w:tcW w:w="1920" w:type="dxa"/>
            <w:tcBorders>
              <w:bottom w:val="nil"/>
            </w:tcBorders>
          </w:tcPr>
          <w:p w:rsidR="002C7CDA" w:rsidRPr="00C92BC0" w:rsidRDefault="008007E2" w:rsidP="00C92BC0">
            <w:pPr>
              <w:pStyle w:val="TableParagraph"/>
              <w:spacing w:line="280" w:lineRule="exact"/>
              <w:ind w:right="265"/>
              <w:rPr>
                <w:rFonts w:asciiTheme="minorHAnsi" w:hAnsiTheme="minorHAnsi" w:cstheme="minorHAnsi"/>
                <w:sz w:val="20"/>
                <w:szCs w:val="20"/>
                <w:lang w:val="fr-FR"/>
              </w:rPr>
            </w:pPr>
            <w:hyperlink r:id="rId22">
              <w:r w:rsidR="002C7CDA" w:rsidRPr="00C92BC0">
                <w:rPr>
                  <w:rFonts w:asciiTheme="minorHAnsi" w:hAnsiTheme="minorHAnsi" w:cstheme="minorHAnsi"/>
                  <w:sz w:val="20"/>
                  <w:szCs w:val="20"/>
                  <w:u w:val="single"/>
                  <w:lang w:val="fr-FR"/>
                </w:rPr>
                <w:t>Guide des bonnes</w:t>
              </w:r>
            </w:hyperlink>
            <w:r w:rsidR="002C7CDA" w:rsidRPr="00C92BC0">
              <w:rPr>
                <w:rFonts w:asciiTheme="minorHAnsi" w:hAnsiTheme="minorHAnsi" w:cstheme="minorHAnsi"/>
                <w:sz w:val="20"/>
                <w:szCs w:val="20"/>
                <w:lang w:val="fr-FR"/>
              </w:rPr>
              <w:t xml:space="preserve"> </w:t>
            </w:r>
            <w:hyperlink r:id="rId23">
              <w:r w:rsidR="002C7CDA" w:rsidRPr="00C92BC0">
                <w:rPr>
                  <w:rFonts w:asciiTheme="minorHAnsi" w:hAnsiTheme="minorHAnsi" w:cstheme="minorHAnsi"/>
                  <w:sz w:val="20"/>
                  <w:szCs w:val="20"/>
                  <w:u w:val="single"/>
                  <w:lang w:val="fr-FR"/>
                </w:rPr>
                <w:t>pratiques de</w:t>
              </w:r>
            </w:hyperlink>
            <w:r w:rsidR="002C7CDA" w:rsidRPr="00C92BC0">
              <w:rPr>
                <w:rFonts w:asciiTheme="minorHAnsi" w:hAnsiTheme="minorHAnsi" w:cstheme="minorHAnsi"/>
                <w:sz w:val="20"/>
                <w:szCs w:val="20"/>
                <w:lang w:val="fr-FR"/>
              </w:rPr>
              <w:t xml:space="preserve"> </w:t>
            </w:r>
            <w:hyperlink r:id="rId24">
              <w:r w:rsidR="002C7CDA" w:rsidRPr="00C92BC0">
                <w:rPr>
                  <w:rFonts w:asciiTheme="minorHAnsi" w:hAnsiTheme="minorHAnsi" w:cstheme="minorHAnsi"/>
                  <w:sz w:val="20"/>
                  <w:szCs w:val="20"/>
                  <w:u w:val="single"/>
                  <w:lang w:val="fr-FR"/>
                </w:rPr>
                <w:t>l’enseignement en</w:t>
              </w:r>
            </w:hyperlink>
            <w:r w:rsidR="002C7CDA" w:rsidRPr="00C92BC0">
              <w:rPr>
                <w:rFonts w:asciiTheme="minorHAnsi" w:hAnsiTheme="minorHAnsi" w:cstheme="minorHAnsi"/>
                <w:sz w:val="20"/>
                <w:szCs w:val="20"/>
                <w:lang w:val="fr-FR"/>
              </w:rPr>
              <w:t xml:space="preserve"> </w:t>
            </w:r>
            <w:hyperlink r:id="rId25">
              <w:r w:rsidR="002C7CDA" w:rsidRPr="00C92BC0">
                <w:rPr>
                  <w:rFonts w:asciiTheme="minorHAnsi" w:hAnsiTheme="minorHAnsi" w:cstheme="minorHAnsi"/>
                  <w:sz w:val="20"/>
                  <w:szCs w:val="20"/>
                  <w:u w:val="single"/>
                  <w:lang w:val="fr-FR"/>
                </w:rPr>
                <w:t>ligne</w:t>
              </w:r>
            </w:hyperlink>
          </w:p>
        </w:tc>
        <w:tc>
          <w:tcPr>
            <w:tcW w:w="1709" w:type="dxa"/>
            <w:tcBorders>
              <w:bottom w:val="nil"/>
            </w:tcBorders>
          </w:tcPr>
          <w:p w:rsidR="002C7CDA" w:rsidRPr="00C92BC0" w:rsidRDefault="002C7CDA" w:rsidP="00C92BC0">
            <w:pPr>
              <w:pStyle w:val="TableParagraph"/>
              <w:spacing w:line="280" w:lineRule="exact"/>
              <w:rPr>
                <w:rFonts w:asciiTheme="minorHAnsi" w:hAnsiTheme="minorHAnsi" w:cstheme="minorHAnsi"/>
                <w:sz w:val="20"/>
                <w:szCs w:val="20"/>
              </w:rPr>
            </w:pPr>
            <w:proofErr w:type="spellStart"/>
            <w:r w:rsidRPr="00C92BC0">
              <w:rPr>
                <w:rFonts w:asciiTheme="minorHAnsi" w:hAnsiTheme="minorHAnsi" w:cstheme="minorHAnsi"/>
                <w:sz w:val="20"/>
                <w:szCs w:val="20"/>
              </w:rPr>
              <w:t>Université</w:t>
            </w:r>
            <w:proofErr w:type="spellEnd"/>
            <w:r w:rsidRPr="00C92BC0">
              <w:rPr>
                <w:rFonts w:asciiTheme="minorHAnsi" w:hAnsiTheme="minorHAnsi" w:cstheme="minorHAnsi"/>
                <w:sz w:val="20"/>
                <w:szCs w:val="20"/>
              </w:rPr>
              <w:t xml:space="preserve"> Laval</w:t>
            </w:r>
          </w:p>
        </w:tc>
        <w:tc>
          <w:tcPr>
            <w:tcW w:w="5955" w:type="dxa"/>
            <w:tcBorders>
              <w:bottom w:val="nil"/>
            </w:tcBorders>
          </w:tcPr>
          <w:p w:rsidR="002C7CDA" w:rsidRPr="00C92BC0" w:rsidRDefault="002C7CDA" w:rsidP="00C92BC0">
            <w:pPr>
              <w:pStyle w:val="TableParagraph"/>
              <w:spacing w:line="280" w:lineRule="exact"/>
              <w:ind w:right="165"/>
              <w:rPr>
                <w:rFonts w:asciiTheme="minorHAnsi" w:hAnsiTheme="minorHAnsi" w:cstheme="minorHAnsi"/>
                <w:sz w:val="20"/>
                <w:szCs w:val="20"/>
                <w:lang w:val="fr-FR"/>
              </w:rPr>
            </w:pPr>
            <w:r w:rsidRPr="00C92BC0">
              <w:rPr>
                <w:rFonts w:asciiTheme="minorHAnsi" w:hAnsiTheme="minorHAnsi" w:cstheme="minorHAnsi"/>
                <w:sz w:val="20"/>
                <w:szCs w:val="20"/>
                <w:lang w:val="fr-FR"/>
              </w:rPr>
              <w:t>Guide méthodologique pour concevoir et réaliser une formation à distance qui s’appuie notamment sur la présentation de 54 pratiques pédagogiques.</w:t>
            </w:r>
          </w:p>
        </w:tc>
      </w:tr>
      <w:tr w:rsidR="002C7CDA" w:rsidRPr="00C92BC0" w:rsidTr="007A4FD5">
        <w:trPr>
          <w:trHeight w:val="493"/>
        </w:trPr>
        <w:tc>
          <w:tcPr>
            <w:tcW w:w="346" w:type="dxa"/>
            <w:tcBorders>
              <w:top w:val="nil"/>
              <w:bottom w:val="nil"/>
            </w:tcBorders>
          </w:tcPr>
          <w:p w:rsidR="002C7CDA" w:rsidRPr="00C92BC0" w:rsidRDefault="002C7CDA" w:rsidP="00C92BC0">
            <w:pPr>
              <w:pStyle w:val="TableParagraph"/>
              <w:spacing w:line="280" w:lineRule="exact"/>
              <w:ind w:left="0"/>
              <w:rPr>
                <w:rFonts w:asciiTheme="minorHAnsi" w:hAnsiTheme="minorHAnsi" w:cstheme="minorHAnsi"/>
                <w:sz w:val="20"/>
                <w:szCs w:val="20"/>
                <w:lang w:val="fr-FR"/>
              </w:rPr>
            </w:pPr>
          </w:p>
        </w:tc>
        <w:tc>
          <w:tcPr>
            <w:tcW w:w="1920" w:type="dxa"/>
            <w:tcBorders>
              <w:top w:val="nil"/>
              <w:bottom w:val="nil"/>
            </w:tcBorders>
          </w:tcPr>
          <w:p w:rsidR="002C7CDA" w:rsidRPr="00C92BC0" w:rsidRDefault="002C7CDA" w:rsidP="00C92BC0">
            <w:pPr>
              <w:pStyle w:val="TableParagraph"/>
              <w:spacing w:line="280" w:lineRule="exact"/>
              <w:ind w:left="0"/>
              <w:rPr>
                <w:rFonts w:asciiTheme="minorHAnsi" w:hAnsiTheme="minorHAnsi" w:cstheme="minorHAnsi"/>
                <w:sz w:val="20"/>
                <w:szCs w:val="20"/>
                <w:lang w:val="fr-FR"/>
              </w:rPr>
            </w:pPr>
          </w:p>
          <w:p w:rsidR="002C7CDA" w:rsidRPr="00C92BC0" w:rsidRDefault="008007E2" w:rsidP="00C92BC0">
            <w:pPr>
              <w:pStyle w:val="TableParagraph"/>
              <w:spacing w:line="280" w:lineRule="exact"/>
              <w:rPr>
                <w:rFonts w:asciiTheme="minorHAnsi" w:hAnsiTheme="minorHAnsi" w:cstheme="minorHAnsi"/>
                <w:sz w:val="20"/>
                <w:szCs w:val="20"/>
              </w:rPr>
            </w:pPr>
            <w:hyperlink r:id="rId26">
              <w:r w:rsidR="002C7CDA" w:rsidRPr="00C92BC0">
                <w:rPr>
                  <w:rFonts w:asciiTheme="minorHAnsi" w:hAnsiTheme="minorHAnsi" w:cstheme="minorHAnsi"/>
                  <w:sz w:val="20"/>
                  <w:szCs w:val="20"/>
                  <w:u w:val="single"/>
                </w:rPr>
                <w:t xml:space="preserve">10 </w:t>
              </w:r>
              <w:proofErr w:type="spellStart"/>
              <w:r w:rsidR="002C7CDA" w:rsidRPr="00C92BC0">
                <w:rPr>
                  <w:rFonts w:asciiTheme="minorHAnsi" w:hAnsiTheme="minorHAnsi" w:cstheme="minorHAnsi"/>
                  <w:sz w:val="20"/>
                  <w:szCs w:val="20"/>
                  <w:u w:val="single"/>
                </w:rPr>
                <w:t>règles</w:t>
              </w:r>
              <w:proofErr w:type="spellEnd"/>
              <w:r w:rsidR="002C7CDA" w:rsidRPr="00C92BC0">
                <w:rPr>
                  <w:rFonts w:asciiTheme="minorHAnsi" w:hAnsiTheme="minorHAnsi" w:cstheme="minorHAnsi"/>
                  <w:sz w:val="20"/>
                  <w:szCs w:val="20"/>
                  <w:u w:val="single"/>
                </w:rPr>
                <w:t xml:space="preserve"> simples</w:t>
              </w:r>
            </w:hyperlink>
          </w:p>
        </w:tc>
        <w:tc>
          <w:tcPr>
            <w:tcW w:w="1709" w:type="dxa"/>
            <w:tcBorders>
              <w:top w:val="nil"/>
              <w:bottom w:val="nil"/>
            </w:tcBorders>
          </w:tcPr>
          <w:p w:rsidR="002C7CDA" w:rsidRPr="00C92BC0" w:rsidRDefault="002C7CDA" w:rsidP="00C92BC0">
            <w:pPr>
              <w:pStyle w:val="TableParagraph"/>
              <w:spacing w:line="280" w:lineRule="exact"/>
              <w:ind w:left="0"/>
              <w:rPr>
                <w:rFonts w:asciiTheme="minorHAnsi" w:hAnsiTheme="minorHAnsi" w:cstheme="minorHAnsi"/>
                <w:sz w:val="20"/>
                <w:szCs w:val="20"/>
              </w:rPr>
            </w:pPr>
          </w:p>
          <w:p w:rsidR="002C7CDA" w:rsidRPr="00C92BC0" w:rsidRDefault="002C7CDA" w:rsidP="00C92BC0">
            <w:pPr>
              <w:pStyle w:val="TableParagraph"/>
              <w:spacing w:line="280" w:lineRule="exact"/>
              <w:rPr>
                <w:rFonts w:asciiTheme="minorHAnsi" w:hAnsiTheme="minorHAnsi" w:cstheme="minorHAnsi"/>
                <w:sz w:val="20"/>
                <w:szCs w:val="20"/>
              </w:rPr>
            </w:pPr>
            <w:r w:rsidRPr="00C92BC0">
              <w:rPr>
                <w:rFonts w:asciiTheme="minorHAnsi" w:hAnsiTheme="minorHAnsi" w:cstheme="minorHAnsi"/>
                <w:sz w:val="20"/>
                <w:szCs w:val="20"/>
              </w:rPr>
              <w:t xml:space="preserve">CRIIP, </w:t>
            </w:r>
            <w:proofErr w:type="spellStart"/>
            <w:r w:rsidRPr="00C92BC0">
              <w:rPr>
                <w:rFonts w:asciiTheme="minorHAnsi" w:hAnsiTheme="minorHAnsi" w:cstheme="minorHAnsi"/>
                <w:sz w:val="20"/>
                <w:szCs w:val="20"/>
              </w:rPr>
              <w:t>Université</w:t>
            </w:r>
            <w:proofErr w:type="spellEnd"/>
          </w:p>
        </w:tc>
        <w:tc>
          <w:tcPr>
            <w:tcW w:w="5955" w:type="dxa"/>
            <w:tcBorders>
              <w:top w:val="nil"/>
              <w:bottom w:val="nil"/>
            </w:tcBorders>
          </w:tcPr>
          <w:p w:rsidR="002C7CDA" w:rsidRPr="00C92BC0" w:rsidRDefault="002C7CDA" w:rsidP="00C92BC0">
            <w:pPr>
              <w:pStyle w:val="TableParagraph"/>
              <w:spacing w:line="280" w:lineRule="exact"/>
              <w:ind w:left="0"/>
              <w:rPr>
                <w:rFonts w:asciiTheme="minorHAnsi" w:hAnsiTheme="minorHAnsi" w:cstheme="minorHAnsi"/>
                <w:sz w:val="20"/>
                <w:szCs w:val="20"/>
                <w:lang w:val="fr-FR"/>
              </w:rPr>
            </w:pPr>
          </w:p>
          <w:p w:rsidR="002C7CDA" w:rsidRPr="00C92BC0" w:rsidRDefault="002C7CDA" w:rsidP="00C92BC0">
            <w:pPr>
              <w:pStyle w:val="TableParagraph"/>
              <w:spacing w:line="280" w:lineRule="exact"/>
              <w:rPr>
                <w:rFonts w:asciiTheme="minorHAnsi" w:hAnsiTheme="minorHAnsi" w:cstheme="minorHAnsi"/>
                <w:sz w:val="20"/>
                <w:szCs w:val="20"/>
                <w:lang w:val="fr-FR"/>
              </w:rPr>
            </w:pPr>
            <w:r w:rsidRPr="00C92BC0">
              <w:rPr>
                <w:rFonts w:asciiTheme="minorHAnsi" w:hAnsiTheme="minorHAnsi" w:cstheme="minorHAnsi"/>
                <w:sz w:val="20"/>
                <w:szCs w:val="20"/>
                <w:lang w:val="fr-FR"/>
              </w:rPr>
              <w:t>Dix conseils argumentés pour préparer sa formation en mode</w:t>
            </w:r>
          </w:p>
        </w:tc>
      </w:tr>
      <w:tr w:rsidR="002C7CDA" w:rsidRPr="00C92BC0" w:rsidTr="007A4FD5">
        <w:trPr>
          <w:trHeight w:val="480"/>
        </w:trPr>
        <w:tc>
          <w:tcPr>
            <w:tcW w:w="346" w:type="dxa"/>
            <w:tcBorders>
              <w:top w:val="nil"/>
              <w:bottom w:val="nil"/>
            </w:tcBorders>
          </w:tcPr>
          <w:p w:rsidR="002C7CDA" w:rsidRPr="00C92BC0" w:rsidRDefault="002C7CDA" w:rsidP="00C92BC0">
            <w:pPr>
              <w:pStyle w:val="TableParagraph"/>
              <w:spacing w:line="280" w:lineRule="exact"/>
              <w:ind w:left="0"/>
              <w:rPr>
                <w:rFonts w:asciiTheme="minorHAnsi" w:hAnsiTheme="minorHAnsi" w:cstheme="minorHAnsi"/>
                <w:sz w:val="20"/>
                <w:szCs w:val="20"/>
                <w:lang w:val="fr-FR"/>
              </w:rPr>
            </w:pPr>
          </w:p>
        </w:tc>
        <w:tc>
          <w:tcPr>
            <w:tcW w:w="1920" w:type="dxa"/>
            <w:tcBorders>
              <w:top w:val="nil"/>
              <w:bottom w:val="nil"/>
            </w:tcBorders>
          </w:tcPr>
          <w:p w:rsidR="002C7CDA" w:rsidRPr="00C92BC0" w:rsidRDefault="008007E2" w:rsidP="00C92BC0">
            <w:pPr>
              <w:pStyle w:val="TableParagraph"/>
              <w:spacing w:line="280" w:lineRule="exact"/>
              <w:rPr>
                <w:rFonts w:asciiTheme="minorHAnsi" w:hAnsiTheme="minorHAnsi" w:cstheme="minorHAnsi"/>
                <w:sz w:val="20"/>
                <w:szCs w:val="20"/>
                <w:lang w:val="fr-FR"/>
              </w:rPr>
            </w:pPr>
            <w:hyperlink r:id="rId27">
              <w:proofErr w:type="gramStart"/>
              <w:r w:rsidR="002C7CDA" w:rsidRPr="00C92BC0">
                <w:rPr>
                  <w:rFonts w:asciiTheme="minorHAnsi" w:hAnsiTheme="minorHAnsi" w:cstheme="minorHAnsi"/>
                  <w:sz w:val="20"/>
                  <w:szCs w:val="20"/>
                  <w:u w:val="single"/>
                  <w:lang w:val="fr-FR"/>
                </w:rPr>
                <w:t>pour</w:t>
              </w:r>
              <w:proofErr w:type="gramEnd"/>
              <w:r w:rsidR="002C7CDA" w:rsidRPr="00C92BC0">
                <w:rPr>
                  <w:rFonts w:asciiTheme="minorHAnsi" w:hAnsiTheme="minorHAnsi" w:cstheme="minorHAnsi"/>
                  <w:sz w:val="20"/>
                  <w:szCs w:val="20"/>
                  <w:u w:val="single"/>
                  <w:lang w:val="fr-FR"/>
                </w:rPr>
                <w:t xml:space="preserve"> proposer son</w:t>
              </w:r>
            </w:hyperlink>
          </w:p>
          <w:p w:rsidR="002C7CDA" w:rsidRPr="00C92BC0" w:rsidRDefault="008007E2" w:rsidP="00C92BC0">
            <w:pPr>
              <w:pStyle w:val="TableParagraph"/>
              <w:spacing w:line="280" w:lineRule="exact"/>
              <w:rPr>
                <w:rFonts w:asciiTheme="minorHAnsi" w:hAnsiTheme="minorHAnsi" w:cstheme="minorHAnsi"/>
                <w:sz w:val="20"/>
                <w:szCs w:val="20"/>
                <w:lang w:val="fr-FR"/>
              </w:rPr>
            </w:pPr>
            <w:hyperlink r:id="rId28">
              <w:proofErr w:type="gramStart"/>
              <w:r w:rsidR="002C7CDA" w:rsidRPr="00C92BC0">
                <w:rPr>
                  <w:rFonts w:asciiTheme="minorHAnsi" w:hAnsiTheme="minorHAnsi" w:cstheme="minorHAnsi"/>
                  <w:sz w:val="20"/>
                  <w:szCs w:val="20"/>
                  <w:u w:val="single"/>
                  <w:lang w:val="fr-FR"/>
                </w:rPr>
                <w:t>enseignement</w:t>
              </w:r>
              <w:proofErr w:type="gramEnd"/>
              <w:r w:rsidR="002C7CDA" w:rsidRPr="00C92BC0">
                <w:rPr>
                  <w:rFonts w:asciiTheme="minorHAnsi" w:hAnsiTheme="minorHAnsi" w:cstheme="minorHAnsi"/>
                  <w:sz w:val="20"/>
                  <w:szCs w:val="20"/>
                  <w:u w:val="single"/>
                  <w:lang w:val="fr-FR"/>
                </w:rPr>
                <w:t xml:space="preserve"> en</w:t>
              </w:r>
            </w:hyperlink>
          </w:p>
        </w:tc>
        <w:tc>
          <w:tcPr>
            <w:tcW w:w="1709" w:type="dxa"/>
            <w:tcBorders>
              <w:top w:val="nil"/>
              <w:bottom w:val="nil"/>
            </w:tcBorders>
          </w:tcPr>
          <w:p w:rsidR="002C7CDA" w:rsidRPr="00C92BC0" w:rsidRDefault="002C7CDA" w:rsidP="00C92BC0">
            <w:pPr>
              <w:pStyle w:val="TableParagraph"/>
              <w:spacing w:line="280" w:lineRule="exact"/>
              <w:rPr>
                <w:rFonts w:asciiTheme="minorHAnsi" w:hAnsiTheme="minorHAnsi" w:cstheme="minorHAnsi"/>
                <w:sz w:val="20"/>
                <w:szCs w:val="20"/>
              </w:rPr>
            </w:pPr>
            <w:r w:rsidRPr="00C92BC0">
              <w:rPr>
                <w:rFonts w:asciiTheme="minorHAnsi" w:hAnsiTheme="minorHAnsi" w:cstheme="minorHAnsi"/>
                <w:sz w:val="20"/>
                <w:szCs w:val="20"/>
              </w:rPr>
              <w:t>de Poitiers</w:t>
            </w:r>
          </w:p>
        </w:tc>
        <w:tc>
          <w:tcPr>
            <w:tcW w:w="5955" w:type="dxa"/>
            <w:tcBorders>
              <w:top w:val="nil"/>
              <w:bottom w:val="nil"/>
            </w:tcBorders>
          </w:tcPr>
          <w:p w:rsidR="002C7CDA" w:rsidRPr="00C92BC0" w:rsidRDefault="002C7CDA" w:rsidP="00C92BC0">
            <w:pPr>
              <w:pStyle w:val="TableParagraph"/>
              <w:spacing w:line="280" w:lineRule="exact"/>
              <w:rPr>
                <w:rFonts w:asciiTheme="minorHAnsi" w:hAnsiTheme="minorHAnsi" w:cstheme="minorHAnsi"/>
                <w:sz w:val="20"/>
                <w:szCs w:val="20"/>
              </w:rPr>
            </w:pPr>
            <w:proofErr w:type="spellStart"/>
            <w:r w:rsidRPr="00C92BC0">
              <w:rPr>
                <w:rFonts w:asciiTheme="minorHAnsi" w:hAnsiTheme="minorHAnsi" w:cstheme="minorHAnsi"/>
                <w:sz w:val="20"/>
                <w:szCs w:val="20"/>
              </w:rPr>
              <w:t>distanciel</w:t>
            </w:r>
            <w:proofErr w:type="spellEnd"/>
            <w:r w:rsidRPr="00C92BC0">
              <w:rPr>
                <w:rFonts w:asciiTheme="minorHAnsi" w:hAnsiTheme="minorHAnsi" w:cstheme="minorHAnsi"/>
                <w:sz w:val="20"/>
                <w:szCs w:val="20"/>
              </w:rPr>
              <w:t xml:space="preserve"> </w:t>
            </w:r>
            <w:proofErr w:type="spellStart"/>
            <w:r w:rsidRPr="00C92BC0">
              <w:rPr>
                <w:rFonts w:asciiTheme="minorHAnsi" w:hAnsiTheme="minorHAnsi" w:cstheme="minorHAnsi"/>
                <w:sz w:val="20"/>
                <w:szCs w:val="20"/>
              </w:rPr>
              <w:t>ou</w:t>
            </w:r>
            <w:proofErr w:type="spellEnd"/>
            <w:r w:rsidRPr="00C92BC0">
              <w:rPr>
                <w:rFonts w:asciiTheme="minorHAnsi" w:hAnsiTheme="minorHAnsi" w:cstheme="minorHAnsi"/>
                <w:sz w:val="20"/>
                <w:szCs w:val="20"/>
              </w:rPr>
              <w:t xml:space="preserve"> </w:t>
            </w:r>
            <w:proofErr w:type="spellStart"/>
            <w:r w:rsidRPr="00C92BC0">
              <w:rPr>
                <w:rFonts w:asciiTheme="minorHAnsi" w:hAnsiTheme="minorHAnsi" w:cstheme="minorHAnsi"/>
                <w:sz w:val="20"/>
                <w:szCs w:val="20"/>
              </w:rPr>
              <w:t>hybride</w:t>
            </w:r>
            <w:proofErr w:type="spellEnd"/>
          </w:p>
        </w:tc>
      </w:tr>
      <w:tr w:rsidR="002C7CDA" w:rsidRPr="00C92BC0" w:rsidTr="007A4FD5">
        <w:trPr>
          <w:trHeight w:val="248"/>
        </w:trPr>
        <w:tc>
          <w:tcPr>
            <w:tcW w:w="346" w:type="dxa"/>
            <w:tcBorders>
              <w:top w:val="nil"/>
              <w:bottom w:val="nil"/>
            </w:tcBorders>
          </w:tcPr>
          <w:p w:rsidR="002C7CDA" w:rsidRPr="00C92BC0" w:rsidRDefault="002C7CDA" w:rsidP="00C92BC0">
            <w:pPr>
              <w:pStyle w:val="TableParagraph"/>
              <w:spacing w:line="280" w:lineRule="exact"/>
              <w:ind w:left="0"/>
              <w:rPr>
                <w:rFonts w:asciiTheme="minorHAnsi" w:hAnsiTheme="minorHAnsi" w:cstheme="minorHAnsi"/>
                <w:sz w:val="20"/>
                <w:szCs w:val="20"/>
              </w:rPr>
            </w:pPr>
          </w:p>
        </w:tc>
        <w:tc>
          <w:tcPr>
            <w:tcW w:w="1920" w:type="dxa"/>
            <w:tcBorders>
              <w:top w:val="nil"/>
              <w:bottom w:val="nil"/>
            </w:tcBorders>
          </w:tcPr>
          <w:p w:rsidR="002C7CDA" w:rsidRPr="00C92BC0" w:rsidRDefault="008007E2" w:rsidP="00C92BC0">
            <w:pPr>
              <w:pStyle w:val="TableParagraph"/>
              <w:spacing w:line="280" w:lineRule="exact"/>
              <w:rPr>
                <w:rFonts w:asciiTheme="minorHAnsi" w:hAnsiTheme="minorHAnsi" w:cstheme="minorHAnsi"/>
                <w:sz w:val="20"/>
                <w:szCs w:val="20"/>
              </w:rPr>
            </w:pPr>
            <w:hyperlink r:id="rId29">
              <w:proofErr w:type="spellStart"/>
              <w:r w:rsidR="002C7CDA" w:rsidRPr="00C92BC0">
                <w:rPr>
                  <w:rFonts w:asciiTheme="minorHAnsi" w:hAnsiTheme="minorHAnsi" w:cstheme="minorHAnsi"/>
                  <w:sz w:val="20"/>
                  <w:szCs w:val="20"/>
                  <w:u w:val="single"/>
                </w:rPr>
                <w:t>modalité</w:t>
              </w:r>
              <w:proofErr w:type="spellEnd"/>
              <w:r w:rsidR="002C7CDA" w:rsidRPr="00C92BC0">
                <w:rPr>
                  <w:rFonts w:asciiTheme="minorHAnsi" w:hAnsiTheme="minorHAnsi" w:cstheme="minorHAnsi"/>
                  <w:sz w:val="20"/>
                  <w:szCs w:val="20"/>
                  <w:u w:val="single"/>
                </w:rPr>
                <w:t xml:space="preserve"> </w:t>
              </w:r>
              <w:proofErr w:type="spellStart"/>
              <w:r w:rsidR="002C7CDA" w:rsidRPr="00C92BC0">
                <w:rPr>
                  <w:rFonts w:asciiTheme="minorHAnsi" w:hAnsiTheme="minorHAnsi" w:cstheme="minorHAnsi"/>
                  <w:sz w:val="20"/>
                  <w:szCs w:val="20"/>
                  <w:u w:val="single"/>
                </w:rPr>
                <w:t>hybride</w:t>
              </w:r>
              <w:proofErr w:type="spellEnd"/>
              <w:r w:rsidR="002C7CDA" w:rsidRPr="00C92BC0">
                <w:rPr>
                  <w:rFonts w:asciiTheme="minorHAnsi" w:hAnsiTheme="minorHAnsi" w:cstheme="minorHAnsi"/>
                  <w:sz w:val="20"/>
                  <w:szCs w:val="20"/>
                  <w:u w:val="single"/>
                </w:rPr>
                <w:t xml:space="preserve"> </w:t>
              </w:r>
              <w:proofErr w:type="spellStart"/>
              <w:r w:rsidR="002C7CDA" w:rsidRPr="00C92BC0">
                <w:rPr>
                  <w:rFonts w:asciiTheme="minorHAnsi" w:hAnsiTheme="minorHAnsi" w:cstheme="minorHAnsi"/>
                  <w:sz w:val="20"/>
                  <w:szCs w:val="20"/>
                  <w:u w:val="single"/>
                </w:rPr>
                <w:t>ou</w:t>
              </w:r>
              <w:proofErr w:type="spellEnd"/>
            </w:hyperlink>
          </w:p>
        </w:tc>
        <w:tc>
          <w:tcPr>
            <w:tcW w:w="1709" w:type="dxa"/>
            <w:tcBorders>
              <w:top w:val="nil"/>
              <w:bottom w:val="nil"/>
            </w:tcBorders>
          </w:tcPr>
          <w:p w:rsidR="002C7CDA" w:rsidRPr="00C92BC0" w:rsidRDefault="002C7CDA" w:rsidP="00C92BC0">
            <w:pPr>
              <w:pStyle w:val="TableParagraph"/>
              <w:spacing w:line="280" w:lineRule="exact"/>
              <w:ind w:left="0"/>
              <w:rPr>
                <w:rFonts w:asciiTheme="minorHAnsi" w:hAnsiTheme="minorHAnsi" w:cstheme="minorHAnsi"/>
                <w:sz w:val="20"/>
                <w:szCs w:val="20"/>
              </w:rPr>
            </w:pPr>
          </w:p>
        </w:tc>
        <w:tc>
          <w:tcPr>
            <w:tcW w:w="5955" w:type="dxa"/>
            <w:tcBorders>
              <w:top w:val="nil"/>
              <w:bottom w:val="nil"/>
            </w:tcBorders>
          </w:tcPr>
          <w:p w:rsidR="002C7CDA" w:rsidRPr="00C92BC0" w:rsidRDefault="002C7CDA" w:rsidP="00C92BC0">
            <w:pPr>
              <w:pStyle w:val="TableParagraph"/>
              <w:spacing w:line="280" w:lineRule="exact"/>
              <w:ind w:left="0"/>
              <w:rPr>
                <w:rFonts w:asciiTheme="minorHAnsi" w:hAnsiTheme="minorHAnsi" w:cstheme="minorHAnsi"/>
                <w:sz w:val="20"/>
                <w:szCs w:val="20"/>
              </w:rPr>
            </w:pPr>
          </w:p>
        </w:tc>
      </w:tr>
      <w:tr w:rsidR="002C7CDA" w:rsidRPr="00C92BC0" w:rsidTr="007A4FD5">
        <w:trPr>
          <w:trHeight w:val="497"/>
        </w:trPr>
        <w:tc>
          <w:tcPr>
            <w:tcW w:w="346" w:type="dxa"/>
            <w:tcBorders>
              <w:top w:val="nil"/>
            </w:tcBorders>
          </w:tcPr>
          <w:p w:rsidR="002C7CDA" w:rsidRPr="00C92BC0" w:rsidRDefault="002C7CDA" w:rsidP="00C92BC0">
            <w:pPr>
              <w:pStyle w:val="TableParagraph"/>
              <w:spacing w:line="280" w:lineRule="exact"/>
              <w:ind w:left="0"/>
              <w:rPr>
                <w:rFonts w:asciiTheme="minorHAnsi" w:hAnsiTheme="minorHAnsi" w:cstheme="minorHAnsi"/>
                <w:sz w:val="20"/>
                <w:szCs w:val="20"/>
              </w:rPr>
            </w:pPr>
          </w:p>
        </w:tc>
        <w:tc>
          <w:tcPr>
            <w:tcW w:w="1920" w:type="dxa"/>
            <w:tcBorders>
              <w:top w:val="nil"/>
            </w:tcBorders>
          </w:tcPr>
          <w:p w:rsidR="002C7CDA" w:rsidRPr="00C92BC0" w:rsidRDefault="008007E2" w:rsidP="00C92BC0">
            <w:pPr>
              <w:pStyle w:val="TableParagraph"/>
              <w:spacing w:line="280" w:lineRule="exact"/>
              <w:rPr>
                <w:rFonts w:asciiTheme="minorHAnsi" w:hAnsiTheme="minorHAnsi" w:cstheme="minorHAnsi"/>
                <w:sz w:val="20"/>
                <w:szCs w:val="20"/>
              </w:rPr>
            </w:pPr>
            <w:hyperlink r:id="rId30">
              <w:r w:rsidR="002C7CDA" w:rsidRPr="00C92BC0">
                <w:rPr>
                  <w:rFonts w:asciiTheme="minorHAnsi" w:hAnsiTheme="minorHAnsi" w:cstheme="minorHAnsi"/>
                  <w:sz w:val="20"/>
                  <w:szCs w:val="20"/>
                  <w:u w:val="single"/>
                </w:rPr>
                <w:t>à distance</w:t>
              </w:r>
            </w:hyperlink>
          </w:p>
        </w:tc>
        <w:tc>
          <w:tcPr>
            <w:tcW w:w="1709" w:type="dxa"/>
            <w:tcBorders>
              <w:top w:val="nil"/>
            </w:tcBorders>
          </w:tcPr>
          <w:p w:rsidR="002C7CDA" w:rsidRPr="00C92BC0" w:rsidRDefault="002C7CDA" w:rsidP="00C92BC0">
            <w:pPr>
              <w:pStyle w:val="TableParagraph"/>
              <w:spacing w:line="280" w:lineRule="exact"/>
              <w:ind w:left="0"/>
              <w:rPr>
                <w:rFonts w:asciiTheme="minorHAnsi" w:hAnsiTheme="minorHAnsi" w:cstheme="minorHAnsi"/>
                <w:sz w:val="20"/>
                <w:szCs w:val="20"/>
              </w:rPr>
            </w:pPr>
          </w:p>
        </w:tc>
        <w:tc>
          <w:tcPr>
            <w:tcW w:w="5955" w:type="dxa"/>
            <w:tcBorders>
              <w:top w:val="nil"/>
            </w:tcBorders>
          </w:tcPr>
          <w:p w:rsidR="002C7CDA" w:rsidRPr="00C92BC0" w:rsidRDefault="002C7CDA" w:rsidP="00C92BC0">
            <w:pPr>
              <w:pStyle w:val="TableParagraph"/>
              <w:spacing w:line="280" w:lineRule="exact"/>
              <w:ind w:left="0"/>
              <w:rPr>
                <w:rFonts w:asciiTheme="minorHAnsi" w:hAnsiTheme="minorHAnsi" w:cstheme="minorHAnsi"/>
                <w:sz w:val="20"/>
                <w:szCs w:val="20"/>
              </w:rPr>
            </w:pPr>
          </w:p>
        </w:tc>
      </w:tr>
    </w:tbl>
    <w:p w:rsidR="002C7CDA" w:rsidRPr="00C92BC0" w:rsidRDefault="002C7CDA" w:rsidP="00C92BC0">
      <w:pPr>
        <w:spacing w:after="0" w:line="280" w:lineRule="exact"/>
        <w:rPr>
          <w:rFonts w:cstheme="minorHAnsi"/>
          <w:sz w:val="20"/>
          <w:szCs w:val="20"/>
        </w:rPr>
        <w:sectPr w:rsidR="002C7CDA" w:rsidRPr="00C92BC0">
          <w:footerReference w:type="default" r:id="rId31"/>
          <w:pgSz w:w="11910" w:h="16840"/>
          <w:pgMar w:top="840" w:right="840" w:bottom="1300" w:left="820" w:header="0" w:footer="1112" w:gutter="0"/>
          <w:cols w:space="720"/>
        </w:sect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
        <w:gridCol w:w="1920"/>
        <w:gridCol w:w="1709"/>
        <w:gridCol w:w="5955"/>
      </w:tblGrid>
      <w:tr w:rsidR="002C7CDA" w:rsidRPr="00C92BC0" w:rsidTr="007A4FD5">
        <w:trPr>
          <w:trHeight w:val="205"/>
        </w:trPr>
        <w:tc>
          <w:tcPr>
            <w:tcW w:w="346" w:type="dxa"/>
            <w:vMerge w:val="restart"/>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lastRenderedPageBreak/>
              <w:t>4</w:t>
            </w:r>
          </w:p>
        </w:tc>
        <w:tc>
          <w:tcPr>
            <w:tcW w:w="1920" w:type="dxa"/>
            <w:tcBorders>
              <w:bottom w:val="single" w:sz="6" w:space="0" w:color="000000"/>
            </w:tcBorders>
          </w:tcPr>
          <w:p w:rsidR="002C7CDA" w:rsidRPr="00C92BC0" w:rsidRDefault="008007E2" w:rsidP="00C92BC0">
            <w:pPr>
              <w:pStyle w:val="TableParagraph"/>
              <w:spacing w:line="280" w:lineRule="exact"/>
              <w:rPr>
                <w:rFonts w:asciiTheme="minorHAnsi" w:hAnsiTheme="minorHAnsi" w:cstheme="minorHAnsi"/>
                <w:sz w:val="20"/>
                <w:szCs w:val="20"/>
              </w:rPr>
            </w:pPr>
            <w:hyperlink r:id="rId32">
              <w:proofErr w:type="spellStart"/>
              <w:r w:rsidR="002C7CDA" w:rsidRPr="00C92BC0">
                <w:rPr>
                  <w:rFonts w:asciiTheme="minorHAnsi" w:hAnsiTheme="minorHAnsi" w:cstheme="minorHAnsi"/>
                  <w:sz w:val="20"/>
                  <w:szCs w:val="20"/>
                </w:rPr>
                <w:t>Défi</w:t>
              </w:r>
              <w:proofErr w:type="spellEnd"/>
              <w:r w:rsidR="002C7CDA" w:rsidRPr="00C92BC0">
                <w:rPr>
                  <w:rFonts w:asciiTheme="minorHAnsi" w:hAnsiTheme="minorHAnsi" w:cstheme="minorHAnsi"/>
                  <w:sz w:val="20"/>
                  <w:szCs w:val="20"/>
                </w:rPr>
                <w:t xml:space="preserve"> </w:t>
              </w:r>
              <w:proofErr w:type="gramStart"/>
              <w:r w:rsidR="002C7CDA" w:rsidRPr="00C92BC0">
                <w:rPr>
                  <w:rFonts w:asciiTheme="minorHAnsi" w:hAnsiTheme="minorHAnsi" w:cstheme="minorHAnsi"/>
                  <w:sz w:val="20"/>
                  <w:szCs w:val="20"/>
                </w:rPr>
                <w:t>distance !</w:t>
              </w:r>
              <w:proofErr w:type="gramEnd"/>
              <w:r w:rsidR="002C7CDA" w:rsidRPr="00C92BC0">
                <w:rPr>
                  <w:rFonts w:asciiTheme="minorHAnsi" w:hAnsiTheme="minorHAnsi" w:cstheme="minorHAnsi"/>
                  <w:sz w:val="20"/>
                  <w:szCs w:val="20"/>
                </w:rPr>
                <w:t xml:space="preserve"> Points</w:t>
              </w:r>
            </w:hyperlink>
          </w:p>
        </w:tc>
        <w:tc>
          <w:tcPr>
            <w:tcW w:w="1709" w:type="dxa"/>
            <w:vMerge w:val="restart"/>
          </w:tcPr>
          <w:p w:rsidR="002C7CDA" w:rsidRPr="00C92BC0" w:rsidRDefault="002C7CDA" w:rsidP="00C92BC0">
            <w:pPr>
              <w:pStyle w:val="TableParagraph"/>
              <w:spacing w:line="280" w:lineRule="exact"/>
              <w:ind w:right="143"/>
              <w:rPr>
                <w:rFonts w:asciiTheme="minorHAnsi" w:hAnsiTheme="minorHAnsi" w:cstheme="minorHAnsi"/>
                <w:sz w:val="20"/>
                <w:szCs w:val="20"/>
                <w:lang w:val="fr-FR"/>
              </w:rPr>
            </w:pPr>
            <w:r w:rsidRPr="00C92BC0">
              <w:rPr>
                <w:rFonts w:asciiTheme="minorHAnsi" w:hAnsiTheme="minorHAnsi" w:cstheme="minorHAnsi"/>
                <w:sz w:val="20"/>
                <w:szCs w:val="20"/>
                <w:lang w:val="fr-FR"/>
              </w:rPr>
              <w:t xml:space="preserve">Louvain Learning </w:t>
            </w:r>
            <w:proofErr w:type="spellStart"/>
            <w:r w:rsidRPr="00C92BC0">
              <w:rPr>
                <w:rFonts w:asciiTheme="minorHAnsi" w:hAnsiTheme="minorHAnsi" w:cstheme="minorHAnsi"/>
                <w:sz w:val="20"/>
                <w:szCs w:val="20"/>
                <w:lang w:val="fr-FR"/>
              </w:rPr>
              <w:t>Lab</w:t>
            </w:r>
            <w:proofErr w:type="spellEnd"/>
            <w:r w:rsidRPr="00C92BC0">
              <w:rPr>
                <w:rFonts w:asciiTheme="minorHAnsi" w:hAnsiTheme="minorHAnsi" w:cstheme="minorHAnsi"/>
                <w:sz w:val="20"/>
                <w:szCs w:val="20"/>
                <w:lang w:val="fr-FR"/>
              </w:rPr>
              <w:t>, Université catholique de Louvain</w:t>
            </w:r>
          </w:p>
        </w:tc>
        <w:tc>
          <w:tcPr>
            <w:tcW w:w="5955" w:type="dxa"/>
            <w:vMerge w:val="restart"/>
          </w:tcPr>
          <w:p w:rsidR="002C7CDA" w:rsidRPr="00C92BC0" w:rsidRDefault="002C7CDA" w:rsidP="00C92BC0">
            <w:pPr>
              <w:pStyle w:val="TableParagraph"/>
              <w:spacing w:line="280" w:lineRule="exact"/>
              <w:ind w:right="132"/>
              <w:rPr>
                <w:rFonts w:asciiTheme="minorHAnsi" w:hAnsiTheme="minorHAnsi" w:cstheme="minorHAnsi"/>
                <w:sz w:val="20"/>
                <w:szCs w:val="20"/>
                <w:lang w:val="fr-FR"/>
              </w:rPr>
            </w:pPr>
            <w:r w:rsidRPr="00C92BC0">
              <w:rPr>
                <w:rFonts w:asciiTheme="minorHAnsi" w:hAnsiTheme="minorHAnsi" w:cstheme="minorHAnsi"/>
                <w:sz w:val="20"/>
                <w:szCs w:val="20"/>
                <w:lang w:val="fr-FR"/>
              </w:rPr>
              <w:t>Scénario pour concevoir son enseignement qui propose des conseils méthodologiques et des ressources pour toutes les étapes d’un enseignement : structurer, concevoir des ressources, interactions et activités d’apprentissage, suivre et évaluer les étudiants</w:t>
            </w:r>
          </w:p>
        </w:tc>
      </w:tr>
      <w:tr w:rsidR="002C7CDA" w:rsidRPr="00C92BC0" w:rsidTr="00C24C36">
        <w:trPr>
          <w:trHeight w:val="1126"/>
        </w:trPr>
        <w:tc>
          <w:tcPr>
            <w:tcW w:w="346" w:type="dxa"/>
            <w:vMerge/>
            <w:tcBorders>
              <w:top w:val="nil"/>
            </w:tcBorders>
          </w:tcPr>
          <w:p w:rsidR="002C7CDA" w:rsidRPr="00C92BC0" w:rsidRDefault="002C7CDA" w:rsidP="00C92BC0">
            <w:pPr>
              <w:spacing w:after="0" w:line="280" w:lineRule="exact"/>
              <w:rPr>
                <w:rFonts w:cstheme="minorHAnsi"/>
                <w:sz w:val="20"/>
                <w:szCs w:val="20"/>
                <w:lang w:val="fr-FR"/>
              </w:rPr>
            </w:pPr>
          </w:p>
        </w:tc>
        <w:tc>
          <w:tcPr>
            <w:tcW w:w="1920" w:type="dxa"/>
            <w:tcBorders>
              <w:top w:val="single" w:sz="6" w:space="0" w:color="000000"/>
            </w:tcBorders>
          </w:tcPr>
          <w:p w:rsidR="002C7CDA" w:rsidRPr="00C92BC0" w:rsidRDefault="008007E2" w:rsidP="00C92BC0">
            <w:pPr>
              <w:pStyle w:val="TableParagraph"/>
              <w:spacing w:line="280" w:lineRule="exact"/>
              <w:rPr>
                <w:rFonts w:asciiTheme="minorHAnsi" w:hAnsiTheme="minorHAnsi" w:cstheme="minorHAnsi"/>
                <w:sz w:val="20"/>
                <w:szCs w:val="20"/>
              </w:rPr>
            </w:pPr>
            <w:hyperlink r:id="rId33">
              <w:r w:rsidR="002C7CDA" w:rsidRPr="00C92BC0">
                <w:rPr>
                  <w:rFonts w:asciiTheme="minorHAnsi" w:hAnsiTheme="minorHAnsi" w:cstheme="minorHAnsi"/>
                  <w:sz w:val="20"/>
                  <w:szCs w:val="20"/>
                  <w:u w:val="single"/>
                </w:rPr>
                <w:t xml:space="preserve">de </w:t>
              </w:r>
              <w:proofErr w:type="spellStart"/>
              <w:r w:rsidR="002C7CDA" w:rsidRPr="00C92BC0">
                <w:rPr>
                  <w:rFonts w:asciiTheme="minorHAnsi" w:hAnsiTheme="minorHAnsi" w:cstheme="minorHAnsi"/>
                  <w:sz w:val="20"/>
                  <w:szCs w:val="20"/>
                  <w:u w:val="single"/>
                </w:rPr>
                <w:t>repère</w:t>
              </w:r>
              <w:proofErr w:type="spellEnd"/>
            </w:hyperlink>
            <w:r w:rsidR="002C7CDA" w:rsidRPr="00C92BC0">
              <w:rPr>
                <w:rFonts w:asciiTheme="minorHAnsi" w:hAnsiTheme="minorHAnsi" w:cstheme="minorHAnsi"/>
                <w:sz w:val="20"/>
                <w:szCs w:val="20"/>
              </w:rPr>
              <w:t xml:space="preserve"> </w:t>
            </w:r>
            <w:hyperlink r:id="rId34">
              <w:proofErr w:type="spellStart"/>
              <w:r w:rsidR="002C7CDA" w:rsidRPr="00C92BC0">
                <w:rPr>
                  <w:rFonts w:asciiTheme="minorHAnsi" w:hAnsiTheme="minorHAnsi" w:cstheme="minorHAnsi"/>
                  <w:w w:val="95"/>
                  <w:sz w:val="20"/>
                  <w:szCs w:val="20"/>
                  <w:u w:val="single"/>
                </w:rPr>
                <w:t>pédagogiques</w:t>
              </w:r>
              <w:proofErr w:type="spellEnd"/>
            </w:hyperlink>
          </w:p>
        </w:tc>
        <w:tc>
          <w:tcPr>
            <w:tcW w:w="1709" w:type="dxa"/>
            <w:vMerge/>
            <w:tcBorders>
              <w:top w:val="nil"/>
            </w:tcBorders>
          </w:tcPr>
          <w:p w:rsidR="002C7CDA" w:rsidRPr="00C92BC0" w:rsidRDefault="002C7CDA" w:rsidP="00C92BC0">
            <w:pPr>
              <w:spacing w:after="0" w:line="280" w:lineRule="exact"/>
              <w:rPr>
                <w:rFonts w:cstheme="minorHAnsi"/>
                <w:sz w:val="20"/>
                <w:szCs w:val="20"/>
              </w:rPr>
            </w:pPr>
          </w:p>
        </w:tc>
        <w:tc>
          <w:tcPr>
            <w:tcW w:w="5955" w:type="dxa"/>
            <w:vMerge/>
            <w:tcBorders>
              <w:top w:val="nil"/>
            </w:tcBorders>
          </w:tcPr>
          <w:p w:rsidR="002C7CDA" w:rsidRPr="00C92BC0" w:rsidRDefault="002C7CDA" w:rsidP="00C92BC0">
            <w:pPr>
              <w:spacing w:after="0" w:line="280" w:lineRule="exact"/>
              <w:rPr>
                <w:rFonts w:cstheme="minorHAnsi"/>
                <w:sz w:val="20"/>
                <w:szCs w:val="20"/>
              </w:rPr>
            </w:pPr>
          </w:p>
        </w:tc>
      </w:tr>
      <w:tr w:rsidR="002C7CDA" w:rsidRPr="00C92BC0" w:rsidTr="00C24C36">
        <w:trPr>
          <w:trHeight w:val="1121"/>
        </w:trPr>
        <w:tc>
          <w:tcPr>
            <w:tcW w:w="346" w:type="dxa"/>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t>5</w:t>
            </w:r>
          </w:p>
        </w:tc>
        <w:tc>
          <w:tcPr>
            <w:tcW w:w="1920" w:type="dxa"/>
          </w:tcPr>
          <w:p w:rsidR="002C7CDA" w:rsidRPr="00C92BC0" w:rsidRDefault="008007E2" w:rsidP="00C92BC0">
            <w:pPr>
              <w:pStyle w:val="TableParagraph"/>
              <w:spacing w:line="280" w:lineRule="exact"/>
              <w:ind w:right="110"/>
              <w:rPr>
                <w:rFonts w:asciiTheme="minorHAnsi" w:hAnsiTheme="minorHAnsi" w:cstheme="minorHAnsi"/>
                <w:sz w:val="20"/>
                <w:szCs w:val="20"/>
                <w:lang w:val="fr-FR"/>
              </w:rPr>
            </w:pPr>
            <w:hyperlink r:id="rId35">
              <w:r w:rsidR="002C7CDA" w:rsidRPr="00C92BC0">
                <w:rPr>
                  <w:rFonts w:asciiTheme="minorHAnsi" w:hAnsiTheme="minorHAnsi" w:cstheme="minorHAnsi"/>
                  <w:sz w:val="20"/>
                  <w:szCs w:val="20"/>
                  <w:u w:val="single"/>
                  <w:lang w:val="fr-FR"/>
                </w:rPr>
                <w:t>10 idées d’activités</w:t>
              </w:r>
            </w:hyperlink>
            <w:hyperlink r:id="rId36">
              <w:r w:rsidR="002C7CDA" w:rsidRPr="00C92BC0">
                <w:rPr>
                  <w:rFonts w:asciiTheme="minorHAnsi" w:hAnsiTheme="minorHAnsi" w:cstheme="minorHAnsi"/>
                  <w:sz w:val="20"/>
                  <w:szCs w:val="20"/>
                  <w:u w:val="single"/>
                  <w:lang w:val="fr-FR"/>
                </w:rPr>
                <w:t xml:space="preserve"> pédagogiques</w:t>
              </w:r>
            </w:hyperlink>
            <w:hyperlink r:id="rId37">
              <w:r w:rsidR="002C7CDA" w:rsidRPr="00C92BC0">
                <w:rPr>
                  <w:rFonts w:asciiTheme="minorHAnsi" w:hAnsiTheme="minorHAnsi" w:cstheme="minorHAnsi"/>
                  <w:sz w:val="20"/>
                  <w:szCs w:val="20"/>
                  <w:u w:val="single"/>
                  <w:lang w:val="fr-FR"/>
                </w:rPr>
                <w:t xml:space="preserve"> courtes à distance</w:t>
              </w:r>
            </w:hyperlink>
          </w:p>
        </w:tc>
        <w:tc>
          <w:tcPr>
            <w:tcW w:w="1709" w:type="dxa"/>
          </w:tcPr>
          <w:p w:rsidR="002C7CDA" w:rsidRPr="00C92BC0" w:rsidRDefault="002C7CDA" w:rsidP="00C92BC0">
            <w:pPr>
              <w:pStyle w:val="TableParagraph"/>
              <w:spacing w:line="280" w:lineRule="exact"/>
              <w:ind w:right="77"/>
              <w:rPr>
                <w:rFonts w:asciiTheme="minorHAnsi" w:hAnsiTheme="minorHAnsi" w:cstheme="minorHAnsi"/>
                <w:sz w:val="20"/>
                <w:szCs w:val="20"/>
                <w:lang w:val="fr-FR"/>
              </w:rPr>
            </w:pPr>
            <w:proofErr w:type="spellStart"/>
            <w:r w:rsidRPr="00C92BC0">
              <w:rPr>
                <w:rFonts w:asciiTheme="minorHAnsi" w:hAnsiTheme="minorHAnsi" w:cstheme="minorHAnsi"/>
                <w:sz w:val="20"/>
                <w:szCs w:val="20"/>
                <w:lang w:val="fr-FR"/>
              </w:rPr>
              <w:t>Daele</w:t>
            </w:r>
            <w:proofErr w:type="spellEnd"/>
            <w:r w:rsidRPr="00C92BC0">
              <w:rPr>
                <w:rFonts w:asciiTheme="minorHAnsi" w:hAnsiTheme="minorHAnsi" w:cstheme="minorHAnsi"/>
                <w:sz w:val="20"/>
                <w:szCs w:val="20"/>
                <w:lang w:val="fr-FR"/>
              </w:rPr>
              <w:t xml:space="preserve">, Amaury, Haute </w:t>
            </w:r>
            <w:proofErr w:type="spellStart"/>
            <w:r w:rsidRPr="00C92BC0">
              <w:rPr>
                <w:rFonts w:asciiTheme="minorHAnsi" w:hAnsiTheme="minorHAnsi" w:cstheme="minorHAnsi"/>
                <w:sz w:val="20"/>
                <w:szCs w:val="20"/>
                <w:lang w:val="fr-FR"/>
              </w:rPr>
              <w:t>Ecole</w:t>
            </w:r>
            <w:proofErr w:type="spellEnd"/>
            <w:r w:rsidRPr="00C92BC0">
              <w:rPr>
                <w:rFonts w:asciiTheme="minorHAnsi" w:hAnsiTheme="minorHAnsi" w:cstheme="minorHAnsi"/>
                <w:sz w:val="20"/>
                <w:szCs w:val="20"/>
                <w:lang w:val="fr-FR"/>
              </w:rPr>
              <w:t xml:space="preserve"> Pédagogique Vaud</w:t>
            </w:r>
          </w:p>
        </w:tc>
        <w:tc>
          <w:tcPr>
            <w:tcW w:w="5955" w:type="dxa"/>
          </w:tcPr>
          <w:p w:rsidR="002C7CDA" w:rsidRPr="00C92BC0" w:rsidRDefault="002C7CDA" w:rsidP="00C92BC0">
            <w:pPr>
              <w:pStyle w:val="TableParagraph"/>
              <w:spacing w:line="280" w:lineRule="exact"/>
              <w:ind w:right="154"/>
              <w:rPr>
                <w:rFonts w:asciiTheme="minorHAnsi" w:hAnsiTheme="minorHAnsi" w:cstheme="minorHAnsi"/>
                <w:sz w:val="20"/>
                <w:szCs w:val="20"/>
                <w:lang w:val="fr-FR"/>
              </w:rPr>
            </w:pPr>
            <w:r w:rsidRPr="00C92BC0">
              <w:rPr>
                <w:rFonts w:asciiTheme="minorHAnsi" w:hAnsiTheme="minorHAnsi" w:cstheme="minorHAnsi"/>
                <w:sz w:val="20"/>
                <w:szCs w:val="20"/>
                <w:lang w:val="fr-FR"/>
              </w:rPr>
              <w:t>Un tableau détaillé d’activités pédagogiques qui peuvent être mises en œuvre en précisant les intentions pédagogiques, le rôle pour les enseignants et les étudiants, les outils utiles.</w:t>
            </w:r>
          </w:p>
        </w:tc>
      </w:tr>
      <w:tr w:rsidR="002C7CDA" w:rsidRPr="00C92BC0" w:rsidTr="00C24C36">
        <w:trPr>
          <w:trHeight w:val="2045"/>
        </w:trPr>
        <w:tc>
          <w:tcPr>
            <w:tcW w:w="346" w:type="dxa"/>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t>6</w:t>
            </w:r>
          </w:p>
        </w:tc>
        <w:tc>
          <w:tcPr>
            <w:tcW w:w="1920" w:type="dxa"/>
          </w:tcPr>
          <w:p w:rsidR="002C7CDA" w:rsidRPr="00C92BC0" w:rsidRDefault="008007E2" w:rsidP="00C92BC0">
            <w:pPr>
              <w:pStyle w:val="TableParagraph"/>
              <w:spacing w:line="280" w:lineRule="exact"/>
              <w:ind w:right="110"/>
              <w:rPr>
                <w:rFonts w:asciiTheme="minorHAnsi" w:hAnsiTheme="minorHAnsi" w:cstheme="minorHAnsi"/>
                <w:sz w:val="20"/>
                <w:szCs w:val="20"/>
                <w:lang w:val="fr-FR"/>
              </w:rPr>
            </w:pPr>
            <w:hyperlink r:id="rId38">
              <w:r w:rsidR="002C7CDA" w:rsidRPr="00C92BC0">
                <w:rPr>
                  <w:rFonts w:asciiTheme="minorHAnsi" w:hAnsiTheme="minorHAnsi" w:cstheme="minorHAnsi"/>
                  <w:sz w:val="20"/>
                  <w:szCs w:val="20"/>
                  <w:u w:val="single"/>
                  <w:lang w:val="fr-FR"/>
                </w:rPr>
                <w:t>Enrichir ses cours</w:t>
              </w:r>
            </w:hyperlink>
            <w:r w:rsidR="002C7CDA" w:rsidRPr="00C92BC0">
              <w:rPr>
                <w:rFonts w:asciiTheme="minorHAnsi" w:hAnsiTheme="minorHAnsi" w:cstheme="minorHAnsi"/>
                <w:sz w:val="20"/>
                <w:szCs w:val="20"/>
                <w:lang w:val="fr-FR"/>
              </w:rPr>
              <w:t xml:space="preserve"> </w:t>
            </w:r>
            <w:hyperlink r:id="rId39">
              <w:r w:rsidR="002C7CDA" w:rsidRPr="00C92BC0">
                <w:rPr>
                  <w:rFonts w:asciiTheme="minorHAnsi" w:hAnsiTheme="minorHAnsi" w:cstheme="minorHAnsi"/>
                  <w:sz w:val="20"/>
                  <w:szCs w:val="20"/>
                  <w:u w:val="single"/>
                  <w:lang w:val="fr-FR"/>
                </w:rPr>
                <w:t>grâce au numérique</w:t>
              </w:r>
            </w:hyperlink>
          </w:p>
          <w:p w:rsidR="002C7CDA" w:rsidRPr="00C92BC0" w:rsidRDefault="002C7CDA" w:rsidP="00C92BC0">
            <w:pPr>
              <w:pStyle w:val="TableParagraph"/>
              <w:spacing w:line="280" w:lineRule="exact"/>
              <w:ind w:left="0"/>
              <w:rPr>
                <w:rFonts w:asciiTheme="minorHAnsi" w:hAnsiTheme="minorHAnsi" w:cstheme="minorHAnsi"/>
                <w:sz w:val="20"/>
                <w:szCs w:val="20"/>
                <w:lang w:val="fr-FR"/>
              </w:rPr>
            </w:pPr>
          </w:p>
          <w:p w:rsidR="002C7CDA" w:rsidRPr="00C92BC0" w:rsidRDefault="002C7CDA" w:rsidP="00C92BC0">
            <w:pPr>
              <w:pStyle w:val="TableParagraph"/>
              <w:spacing w:line="280" w:lineRule="exact"/>
              <w:ind w:left="0"/>
              <w:rPr>
                <w:rFonts w:asciiTheme="minorHAnsi" w:hAnsiTheme="minorHAnsi" w:cstheme="minorHAnsi"/>
                <w:sz w:val="20"/>
                <w:szCs w:val="20"/>
                <w:lang w:val="fr-FR"/>
              </w:rPr>
            </w:pPr>
          </w:p>
          <w:p w:rsidR="00C24C36" w:rsidRPr="00C92BC0" w:rsidRDefault="00C24C36" w:rsidP="00C92BC0">
            <w:pPr>
              <w:pStyle w:val="TableParagraph"/>
              <w:spacing w:line="280" w:lineRule="exact"/>
              <w:ind w:left="0"/>
              <w:rPr>
                <w:rFonts w:asciiTheme="minorHAnsi" w:hAnsiTheme="minorHAnsi" w:cstheme="minorHAnsi"/>
                <w:sz w:val="20"/>
                <w:szCs w:val="20"/>
                <w:lang w:val="fr-FR"/>
              </w:rPr>
            </w:pPr>
          </w:p>
          <w:p w:rsidR="002C7CDA" w:rsidRPr="00C92BC0" w:rsidRDefault="008007E2" w:rsidP="00C92BC0">
            <w:pPr>
              <w:pStyle w:val="TableParagraph"/>
              <w:spacing w:line="280" w:lineRule="exact"/>
              <w:ind w:right="488"/>
              <w:rPr>
                <w:rFonts w:asciiTheme="minorHAnsi" w:hAnsiTheme="minorHAnsi" w:cstheme="minorHAnsi"/>
                <w:sz w:val="20"/>
                <w:szCs w:val="20"/>
                <w:lang w:val="fr-FR"/>
              </w:rPr>
            </w:pPr>
            <w:hyperlink r:id="rId40">
              <w:r w:rsidR="002C7CDA" w:rsidRPr="00C92BC0">
                <w:rPr>
                  <w:rFonts w:asciiTheme="minorHAnsi" w:hAnsiTheme="minorHAnsi" w:cstheme="minorHAnsi"/>
                  <w:sz w:val="20"/>
                  <w:szCs w:val="20"/>
                  <w:u w:val="single"/>
                  <w:lang w:val="fr-FR"/>
                </w:rPr>
                <w:t>La boite à outils</w:t>
              </w:r>
            </w:hyperlink>
            <w:r w:rsidR="002C7CDA" w:rsidRPr="00C92BC0">
              <w:rPr>
                <w:rFonts w:asciiTheme="minorHAnsi" w:hAnsiTheme="minorHAnsi" w:cstheme="minorHAnsi"/>
                <w:sz w:val="20"/>
                <w:szCs w:val="20"/>
                <w:lang w:val="fr-FR"/>
              </w:rPr>
              <w:t xml:space="preserve"> </w:t>
            </w:r>
            <w:hyperlink r:id="rId41">
              <w:r w:rsidR="002C7CDA" w:rsidRPr="00C92BC0">
                <w:rPr>
                  <w:rFonts w:asciiTheme="minorHAnsi" w:hAnsiTheme="minorHAnsi" w:cstheme="minorHAnsi"/>
                  <w:sz w:val="20"/>
                  <w:szCs w:val="20"/>
                  <w:u w:val="single"/>
                  <w:lang w:val="fr-FR"/>
                </w:rPr>
                <w:t>numériques</w:t>
              </w:r>
            </w:hyperlink>
          </w:p>
        </w:tc>
        <w:tc>
          <w:tcPr>
            <w:tcW w:w="1709" w:type="dxa"/>
          </w:tcPr>
          <w:p w:rsidR="002C7CDA" w:rsidRPr="00C92BC0" w:rsidRDefault="002C7CDA" w:rsidP="00C92BC0">
            <w:pPr>
              <w:pStyle w:val="TableParagraph"/>
              <w:spacing w:line="280" w:lineRule="exact"/>
              <w:ind w:right="21"/>
              <w:rPr>
                <w:rFonts w:asciiTheme="minorHAnsi" w:hAnsiTheme="minorHAnsi" w:cstheme="minorHAnsi"/>
                <w:sz w:val="20"/>
                <w:szCs w:val="20"/>
                <w:lang w:val="fr-FR"/>
              </w:rPr>
            </w:pPr>
            <w:r w:rsidRPr="00C92BC0">
              <w:rPr>
                <w:rFonts w:asciiTheme="minorHAnsi" w:hAnsiTheme="minorHAnsi" w:cstheme="minorHAnsi"/>
                <w:sz w:val="20"/>
                <w:szCs w:val="20"/>
                <w:lang w:val="fr-FR"/>
              </w:rPr>
              <w:t>Université Ouverte des Humanités- Université de Bourgogne</w:t>
            </w:r>
          </w:p>
          <w:p w:rsidR="002C7CDA" w:rsidRPr="00C92BC0" w:rsidRDefault="002C7CDA" w:rsidP="00C92BC0">
            <w:pPr>
              <w:pStyle w:val="TableParagraph"/>
              <w:spacing w:line="280" w:lineRule="exact"/>
              <w:ind w:left="0"/>
              <w:rPr>
                <w:rFonts w:asciiTheme="minorHAnsi" w:hAnsiTheme="minorHAnsi" w:cstheme="minorHAnsi"/>
                <w:sz w:val="20"/>
                <w:szCs w:val="20"/>
                <w:lang w:val="fr-FR"/>
              </w:rPr>
            </w:pPr>
          </w:p>
          <w:p w:rsidR="002C7CDA" w:rsidRPr="00C92BC0" w:rsidRDefault="002C7CDA" w:rsidP="00C92BC0">
            <w:pPr>
              <w:pStyle w:val="TableParagraph"/>
              <w:spacing w:line="280" w:lineRule="exact"/>
              <w:rPr>
                <w:rFonts w:asciiTheme="minorHAnsi" w:hAnsiTheme="minorHAnsi" w:cstheme="minorHAnsi"/>
                <w:sz w:val="20"/>
                <w:szCs w:val="20"/>
              </w:rPr>
            </w:pPr>
            <w:proofErr w:type="spellStart"/>
            <w:r w:rsidRPr="00C92BC0">
              <w:rPr>
                <w:rFonts w:asciiTheme="minorHAnsi" w:hAnsiTheme="minorHAnsi" w:cstheme="minorHAnsi"/>
                <w:sz w:val="20"/>
                <w:szCs w:val="20"/>
              </w:rPr>
              <w:t>Perreaut</w:t>
            </w:r>
            <w:proofErr w:type="spellEnd"/>
            <w:r w:rsidRPr="00C92BC0">
              <w:rPr>
                <w:rFonts w:asciiTheme="minorHAnsi" w:hAnsiTheme="minorHAnsi" w:cstheme="minorHAnsi"/>
                <w:sz w:val="20"/>
                <w:szCs w:val="20"/>
              </w:rPr>
              <w:t xml:space="preserve">, </w:t>
            </w:r>
            <w:proofErr w:type="spellStart"/>
            <w:r w:rsidRPr="00C92BC0">
              <w:rPr>
                <w:rFonts w:asciiTheme="minorHAnsi" w:hAnsiTheme="minorHAnsi" w:cstheme="minorHAnsi"/>
                <w:sz w:val="20"/>
                <w:szCs w:val="20"/>
              </w:rPr>
              <w:t>Valérie</w:t>
            </w:r>
            <w:proofErr w:type="spellEnd"/>
          </w:p>
        </w:tc>
        <w:tc>
          <w:tcPr>
            <w:tcW w:w="5955" w:type="dxa"/>
          </w:tcPr>
          <w:p w:rsidR="002C7CDA" w:rsidRPr="00C92BC0" w:rsidRDefault="002C7CDA" w:rsidP="00C92BC0">
            <w:pPr>
              <w:pStyle w:val="TableParagraph"/>
              <w:spacing w:line="280" w:lineRule="exact"/>
              <w:ind w:right="242"/>
              <w:rPr>
                <w:rFonts w:asciiTheme="minorHAnsi" w:hAnsiTheme="minorHAnsi" w:cstheme="minorHAnsi"/>
                <w:sz w:val="20"/>
                <w:szCs w:val="20"/>
                <w:lang w:val="fr-FR"/>
              </w:rPr>
            </w:pPr>
            <w:r w:rsidRPr="00C92BC0">
              <w:rPr>
                <w:rFonts w:asciiTheme="minorHAnsi" w:hAnsiTheme="minorHAnsi" w:cstheme="minorHAnsi"/>
                <w:sz w:val="20"/>
                <w:szCs w:val="20"/>
                <w:lang w:val="fr-FR"/>
              </w:rPr>
              <w:t>Carte d’idées et pistes pour explorer le potentiel du numérique à partir d'exemples de scénarios pédagogique (QUOI) et de témoignages de mise en œuvre (COMMENT), en lien avec les théories d'apprentissage (POURQUOI).</w:t>
            </w:r>
          </w:p>
          <w:p w:rsidR="002C7CDA" w:rsidRPr="00C92BC0" w:rsidRDefault="002C7CDA" w:rsidP="00C92BC0">
            <w:pPr>
              <w:pStyle w:val="TableParagraph"/>
              <w:spacing w:line="280" w:lineRule="exact"/>
              <w:ind w:left="0"/>
              <w:rPr>
                <w:rFonts w:asciiTheme="minorHAnsi" w:hAnsiTheme="minorHAnsi" w:cstheme="minorHAnsi"/>
                <w:sz w:val="20"/>
                <w:szCs w:val="20"/>
                <w:lang w:val="fr-FR"/>
              </w:rPr>
            </w:pPr>
          </w:p>
          <w:p w:rsidR="002C7CDA" w:rsidRPr="00C92BC0" w:rsidRDefault="002C7CDA" w:rsidP="00C92BC0">
            <w:pPr>
              <w:pStyle w:val="TableParagraph"/>
              <w:spacing w:line="280" w:lineRule="exact"/>
              <w:rPr>
                <w:rFonts w:asciiTheme="minorHAnsi" w:hAnsiTheme="minorHAnsi" w:cstheme="minorHAnsi"/>
                <w:sz w:val="20"/>
                <w:szCs w:val="20"/>
                <w:lang w:val="fr-FR"/>
              </w:rPr>
            </w:pPr>
            <w:r w:rsidRPr="00C92BC0">
              <w:rPr>
                <w:rFonts w:asciiTheme="minorHAnsi" w:hAnsiTheme="minorHAnsi" w:cstheme="minorHAnsi"/>
                <w:sz w:val="20"/>
                <w:szCs w:val="20"/>
                <w:lang w:val="fr-FR"/>
              </w:rPr>
              <w:t>Liste d’outils numériques pour la pédagogie et les apprentissages.</w:t>
            </w:r>
          </w:p>
        </w:tc>
      </w:tr>
      <w:tr w:rsidR="002C7CDA" w:rsidRPr="00C92BC0" w:rsidTr="007A4FD5">
        <w:trPr>
          <w:trHeight w:val="959"/>
        </w:trPr>
        <w:tc>
          <w:tcPr>
            <w:tcW w:w="346" w:type="dxa"/>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t>7</w:t>
            </w:r>
          </w:p>
        </w:tc>
        <w:tc>
          <w:tcPr>
            <w:tcW w:w="1920" w:type="dxa"/>
          </w:tcPr>
          <w:p w:rsidR="002C7CDA" w:rsidRPr="00C92BC0" w:rsidRDefault="008007E2" w:rsidP="00C92BC0">
            <w:pPr>
              <w:pStyle w:val="TableParagraph"/>
              <w:spacing w:line="280" w:lineRule="exact"/>
              <w:rPr>
                <w:rFonts w:asciiTheme="minorHAnsi" w:hAnsiTheme="minorHAnsi" w:cstheme="minorHAnsi"/>
                <w:sz w:val="20"/>
                <w:szCs w:val="20"/>
              </w:rPr>
            </w:pPr>
            <w:hyperlink r:id="rId42">
              <w:proofErr w:type="spellStart"/>
              <w:r w:rsidR="002C7CDA" w:rsidRPr="00C92BC0">
                <w:rPr>
                  <w:rFonts w:asciiTheme="minorHAnsi" w:hAnsiTheme="minorHAnsi" w:cstheme="minorHAnsi"/>
                  <w:sz w:val="20"/>
                  <w:szCs w:val="20"/>
                  <w:u w:val="single"/>
                </w:rPr>
                <w:t>L’alignement</w:t>
              </w:r>
              <w:proofErr w:type="spellEnd"/>
            </w:hyperlink>
            <w:r w:rsidR="002C7CDA" w:rsidRPr="00C92BC0">
              <w:rPr>
                <w:rFonts w:asciiTheme="minorHAnsi" w:hAnsiTheme="minorHAnsi" w:cstheme="minorHAnsi"/>
                <w:sz w:val="20"/>
                <w:szCs w:val="20"/>
              </w:rPr>
              <w:t xml:space="preserve"> </w:t>
            </w:r>
            <w:hyperlink r:id="rId43">
              <w:proofErr w:type="spellStart"/>
              <w:r w:rsidR="002C7CDA" w:rsidRPr="00C92BC0">
                <w:rPr>
                  <w:rFonts w:asciiTheme="minorHAnsi" w:hAnsiTheme="minorHAnsi" w:cstheme="minorHAnsi"/>
                  <w:w w:val="95"/>
                  <w:sz w:val="20"/>
                  <w:szCs w:val="20"/>
                  <w:u w:val="single"/>
                </w:rPr>
                <w:t>pédagogique</w:t>
              </w:r>
              <w:proofErr w:type="spellEnd"/>
            </w:hyperlink>
          </w:p>
        </w:tc>
        <w:tc>
          <w:tcPr>
            <w:tcW w:w="1709" w:type="dxa"/>
          </w:tcPr>
          <w:p w:rsidR="002C7CDA" w:rsidRPr="00C92BC0" w:rsidRDefault="002C7CDA" w:rsidP="00C92BC0">
            <w:pPr>
              <w:pStyle w:val="TableParagraph"/>
              <w:spacing w:line="280" w:lineRule="exact"/>
              <w:ind w:right="77"/>
              <w:rPr>
                <w:rFonts w:asciiTheme="minorHAnsi" w:hAnsiTheme="minorHAnsi" w:cstheme="minorHAnsi"/>
                <w:sz w:val="20"/>
                <w:szCs w:val="20"/>
              </w:rPr>
            </w:pPr>
            <w:proofErr w:type="spellStart"/>
            <w:r w:rsidRPr="00C92BC0">
              <w:rPr>
                <w:rFonts w:asciiTheme="minorHAnsi" w:hAnsiTheme="minorHAnsi" w:cstheme="minorHAnsi"/>
                <w:sz w:val="20"/>
                <w:szCs w:val="20"/>
              </w:rPr>
              <w:t>Idip</w:t>
            </w:r>
            <w:proofErr w:type="spellEnd"/>
            <w:r w:rsidRPr="00C92BC0">
              <w:rPr>
                <w:rFonts w:asciiTheme="minorHAnsi" w:hAnsiTheme="minorHAnsi" w:cstheme="minorHAnsi"/>
                <w:sz w:val="20"/>
                <w:szCs w:val="20"/>
              </w:rPr>
              <w:t xml:space="preserve">, </w:t>
            </w:r>
            <w:proofErr w:type="spellStart"/>
            <w:r w:rsidRPr="00C92BC0">
              <w:rPr>
                <w:rFonts w:asciiTheme="minorHAnsi" w:hAnsiTheme="minorHAnsi" w:cstheme="minorHAnsi"/>
                <w:sz w:val="20"/>
                <w:szCs w:val="20"/>
              </w:rPr>
              <w:t>Université</w:t>
            </w:r>
            <w:proofErr w:type="spellEnd"/>
            <w:r w:rsidRPr="00C92BC0">
              <w:rPr>
                <w:rFonts w:asciiTheme="minorHAnsi" w:hAnsiTheme="minorHAnsi" w:cstheme="minorHAnsi"/>
                <w:sz w:val="20"/>
                <w:szCs w:val="20"/>
              </w:rPr>
              <w:t xml:space="preserve"> de Strasbourg</w:t>
            </w:r>
          </w:p>
        </w:tc>
        <w:tc>
          <w:tcPr>
            <w:tcW w:w="5955" w:type="dxa"/>
          </w:tcPr>
          <w:p w:rsidR="002C7CDA" w:rsidRPr="00C92BC0" w:rsidRDefault="002C7CDA" w:rsidP="00C92BC0">
            <w:pPr>
              <w:pStyle w:val="TableParagraph"/>
              <w:spacing w:line="280" w:lineRule="exact"/>
              <w:rPr>
                <w:rFonts w:asciiTheme="minorHAnsi" w:hAnsiTheme="minorHAnsi" w:cstheme="minorHAnsi"/>
                <w:sz w:val="20"/>
                <w:szCs w:val="20"/>
                <w:lang w:val="fr-FR"/>
              </w:rPr>
            </w:pPr>
            <w:r w:rsidRPr="00C92BC0">
              <w:rPr>
                <w:rFonts w:asciiTheme="minorHAnsi" w:hAnsiTheme="minorHAnsi" w:cstheme="minorHAnsi"/>
                <w:sz w:val="20"/>
                <w:szCs w:val="20"/>
                <w:lang w:val="fr-FR"/>
              </w:rPr>
              <w:t>Schéma interactif qui présente les éléments d’alignement à respecter pour garantir la qualité de la formation et des apprentissages.</w:t>
            </w:r>
          </w:p>
        </w:tc>
      </w:tr>
    </w:tbl>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Corpsdetexte"/>
        <w:spacing w:line="280" w:lineRule="exact"/>
        <w:rPr>
          <w:rFonts w:asciiTheme="minorHAnsi" w:hAnsiTheme="minorHAnsi" w:cstheme="minorHAnsi"/>
          <w:sz w:val="22"/>
          <w:szCs w:val="22"/>
          <w:lang w:val="fr-FR"/>
        </w:rPr>
      </w:pPr>
    </w:p>
    <w:p w:rsidR="00C24C36" w:rsidRPr="00C92BC0" w:rsidRDefault="00C24C36" w:rsidP="00C92BC0">
      <w:pPr>
        <w:pStyle w:val="Corpsdetexte"/>
        <w:numPr>
          <w:ilvl w:val="0"/>
          <w:numId w:val="26"/>
        </w:numPr>
        <w:spacing w:line="280" w:lineRule="exact"/>
        <w:rPr>
          <w:rFonts w:asciiTheme="minorHAnsi" w:hAnsiTheme="minorHAnsi" w:cstheme="minorHAnsi"/>
          <w:b/>
          <w:sz w:val="22"/>
          <w:szCs w:val="22"/>
          <w:lang w:val="fr-FR"/>
        </w:rPr>
      </w:pPr>
      <w:r w:rsidRPr="00C92BC0">
        <w:rPr>
          <w:rFonts w:asciiTheme="minorHAnsi" w:hAnsiTheme="minorHAnsi" w:cstheme="minorHAnsi"/>
          <w:b/>
          <w:sz w:val="22"/>
          <w:szCs w:val="22"/>
          <w:lang w:val="fr-FR"/>
        </w:rPr>
        <w:t>Encadrer, accompagner et favoriser l’engagement des étudiants</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C24C36" w:rsidRPr="00C92BC0" w:rsidRDefault="00C24C36" w:rsidP="00C92BC0">
      <w:pPr>
        <w:pStyle w:val="Corpsdetexte"/>
        <w:spacing w:line="280" w:lineRule="exact"/>
        <w:ind w:left="144" w:right="122"/>
        <w:jc w:val="both"/>
        <w:rPr>
          <w:rFonts w:asciiTheme="minorHAnsi" w:hAnsiTheme="minorHAnsi" w:cstheme="minorHAnsi"/>
          <w:sz w:val="22"/>
          <w:szCs w:val="22"/>
          <w:lang w:val="fr-FR"/>
        </w:rPr>
      </w:pPr>
    </w:p>
    <w:p w:rsidR="002C7CDA" w:rsidRPr="00C92BC0" w:rsidRDefault="002C7CDA" w:rsidP="00C92BC0">
      <w:pPr>
        <w:pStyle w:val="Corpsdetexte"/>
        <w:spacing w:line="280" w:lineRule="exact"/>
        <w:ind w:left="144" w:right="122"/>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La rentrée 2020 sera inédite également pour les étudiants, en particulier pour les nouveaux étudiants qui ne connaissent pas encore l’université, ses modes de fonctionnement et d’enseignement. Cet encadrement et cet accompagnement viseront à permettre à l’étudiant de se situer dans sa formation (organisation, attendus, modalités) et à donner du sens à ses apprentissages (motivation, engagement) pour l’aider à persévérer dans son parcours d’études et à développer les compétences attendues.</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Corpsdetexte"/>
        <w:spacing w:line="280" w:lineRule="exact"/>
        <w:ind w:left="144"/>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Pour cela, différentes modalités d’encadrement et d’accompagnement peuvent être mises en œuvre :</w:t>
      </w:r>
    </w:p>
    <w:p w:rsidR="002C7CDA" w:rsidRPr="00C92BC0" w:rsidRDefault="002C7CDA" w:rsidP="00C92BC0">
      <w:pPr>
        <w:pStyle w:val="Paragraphedeliste"/>
        <w:widowControl w:val="0"/>
        <w:numPr>
          <w:ilvl w:val="0"/>
          <w:numId w:val="6"/>
        </w:numPr>
        <w:tabs>
          <w:tab w:val="left" w:pos="865"/>
        </w:tabs>
        <w:autoSpaceDE w:val="0"/>
        <w:autoSpaceDN w:val="0"/>
        <w:spacing w:after="0" w:line="280" w:lineRule="exact"/>
        <w:ind w:right="127"/>
        <w:contextualSpacing w:val="0"/>
        <w:rPr>
          <w:rFonts w:cstheme="minorHAnsi"/>
        </w:rPr>
      </w:pPr>
      <w:r w:rsidRPr="00C92BC0">
        <w:rPr>
          <w:rFonts w:cstheme="minorHAnsi"/>
        </w:rPr>
        <w:t>Offrir une information coordonnée, stable et claire aux étudiants sur l’organisation de la formation : horaires et lieux, modalités d’apprentissage, travail attendu, etc. (</w:t>
      </w:r>
      <w:r w:rsidRPr="00C92BC0">
        <w:rPr>
          <w:rFonts w:cstheme="minorHAnsi"/>
          <w:color w:val="0070C0"/>
        </w:rPr>
        <w:t>voir ressource</w:t>
      </w:r>
      <w:r w:rsidRPr="00C92BC0">
        <w:rPr>
          <w:rFonts w:cstheme="minorHAnsi"/>
          <w:color w:val="0070C0"/>
          <w:spacing w:val="-7"/>
        </w:rPr>
        <w:t xml:space="preserve"> </w:t>
      </w:r>
      <w:r w:rsidRPr="00C92BC0">
        <w:rPr>
          <w:rFonts w:cstheme="minorHAnsi"/>
          <w:color w:val="0070C0"/>
        </w:rPr>
        <w:t>1</w:t>
      </w:r>
      <w:r w:rsidRPr="00C92BC0">
        <w:rPr>
          <w:rFonts w:cstheme="minorHAnsi"/>
        </w:rPr>
        <w:t>)</w:t>
      </w:r>
    </w:p>
    <w:p w:rsidR="002C7CDA" w:rsidRPr="00C92BC0" w:rsidRDefault="002C7CDA" w:rsidP="00C92BC0">
      <w:pPr>
        <w:pStyle w:val="Paragraphedeliste"/>
        <w:widowControl w:val="0"/>
        <w:numPr>
          <w:ilvl w:val="0"/>
          <w:numId w:val="6"/>
        </w:numPr>
        <w:tabs>
          <w:tab w:val="left" w:pos="865"/>
        </w:tabs>
        <w:autoSpaceDE w:val="0"/>
        <w:autoSpaceDN w:val="0"/>
        <w:spacing w:after="0" w:line="280" w:lineRule="exact"/>
        <w:ind w:right="127"/>
        <w:contextualSpacing w:val="0"/>
        <w:rPr>
          <w:rFonts w:cstheme="minorHAnsi"/>
        </w:rPr>
      </w:pPr>
      <w:r w:rsidRPr="00C92BC0">
        <w:rPr>
          <w:rFonts w:cstheme="minorHAnsi"/>
        </w:rPr>
        <w:t xml:space="preserve">Garder le lien avec les étudiants : les techniques et les outils (forums, messageries, </w:t>
      </w:r>
      <w:proofErr w:type="spellStart"/>
      <w:r w:rsidRPr="00C92BC0">
        <w:rPr>
          <w:rFonts w:cstheme="minorHAnsi"/>
        </w:rPr>
        <w:t>visio</w:t>
      </w:r>
      <w:proofErr w:type="spellEnd"/>
      <w:r w:rsidRPr="00C92BC0">
        <w:rPr>
          <w:rFonts w:cstheme="minorHAnsi"/>
        </w:rPr>
        <w:t>, etc.) (</w:t>
      </w:r>
      <w:r w:rsidRPr="00C92BC0">
        <w:rPr>
          <w:rFonts w:cstheme="minorHAnsi"/>
          <w:color w:val="0070C0"/>
        </w:rPr>
        <w:t>voir ressource</w:t>
      </w:r>
      <w:r w:rsidRPr="00C92BC0">
        <w:rPr>
          <w:rFonts w:cstheme="minorHAnsi"/>
          <w:color w:val="0070C0"/>
          <w:spacing w:val="-2"/>
        </w:rPr>
        <w:t xml:space="preserve"> </w:t>
      </w:r>
      <w:r w:rsidRPr="00C92BC0">
        <w:rPr>
          <w:rFonts w:cstheme="minorHAnsi"/>
          <w:color w:val="0070C0"/>
        </w:rPr>
        <w:t>2</w:t>
      </w:r>
      <w:r w:rsidRPr="00C92BC0">
        <w:rPr>
          <w:rFonts w:cstheme="minorHAnsi"/>
        </w:rPr>
        <w:t>)</w:t>
      </w:r>
    </w:p>
    <w:p w:rsidR="002C7CDA" w:rsidRPr="00C92BC0" w:rsidRDefault="002C7CDA" w:rsidP="00C92BC0">
      <w:pPr>
        <w:pStyle w:val="Paragraphedeliste"/>
        <w:widowControl w:val="0"/>
        <w:numPr>
          <w:ilvl w:val="0"/>
          <w:numId w:val="6"/>
        </w:numPr>
        <w:tabs>
          <w:tab w:val="left" w:pos="865"/>
        </w:tabs>
        <w:autoSpaceDE w:val="0"/>
        <w:autoSpaceDN w:val="0"/>
        <w:spacing w:after="0" w:line="280" w:lineRule="exact"/>
        <w:ind w:right="124"/>
        <w:contextualSpacing w:val="0"/>
        <w:rPr>
          <w:rFonts w:cstheme="minorHAnsi"/>
        </w:rPr>
      </w:pPr>
      <w:r w:rsidRPr="00C92BC0">
        <w:rPr>
          <w:rFonts w:cstheme="minorHAnsi"/>
        </w:rPr>
        <w:t>Faire connaître les services à l’étudiant et les modalités d’usage : santé, vie étudiante, bibliothèques, orientation, sport et culture, etc. (</w:t>
      </w:r>
      <w:r w:rsidRPr="00C92BC0">
        <w:rPr>
          <w:rFonts w:cstheme="minorHAnsi"/>
          <w:color w:val="0070C0"/>
        </w:rPr>
        <w:t>voir cet</w:t>
      </w:r>
      <w:r w:rsidRPr="00C92BC0">
        <w:rPr>
          <w:rFonts w:cstheme="minorHAnsi"/>
          <w:color w:val="0070C0"/>
          <w:spacing w:val="-1"/>
        </w:rPr>
        <w:t xml:space="preserve"> </w:t>
      </w:r>
      <w:hyperlink r:id="rId44">
        <w:r w:rsidRPr="00C92BC0">
          <w:rPr>
            <w:rFonts w:cstheme="minorHAnsi"/>
            <w:color w:val="0070C0"/>
            <w:u w:val="single" w:color="0070C0"/>
          </w:rPr>
          <w:t>exemple</w:t>
        </w:r>
      </w:hyperlink>
      <w:r w:rsidRPr="00C92BC0">
        <w:rPr>
          <w:rFonts w:cstheme="minorHAnsi"/>
        </w:rPr>
        <w:t>)</w:t>
      </w:r>
    </w:p>
    <w:p w:rsidR="002C7CDA" w:rsidRPr="00C92BC0" w:rsidRDefault="002C7CDA" w:rsidP="00C92BC0">
      <w:pPr>
        <w:pStyle w:val="Paragraphedeliste"/>
        <w:widowControl w:val="0"/>
        <w:numPr>
          <w:ilvl w:val="0"/>
          <w:numId w:val="6"/>
        </w:numPr>
        <w:tabs>
          <w:tab w:val="left" w:pos="865"/>
        </w:tabs>
        <w:autoSpaceDE w:val="0"/>
        <w:autoSpaceDN w:val="0"/>
        <w:spacing w:after="0" w:line="280" w:lineRule="exact"/>
        <w:ind w:right="126"/>
        <w:contextualSpacing w:val="0"/>
        <w:rPr>
          <w:rFonts w:cstheme="minorHAnsi"/>
        </w:rPr>
      </w:pPr>
      <w:r w:rsidRPr="00C92BC0">
        <w:rPr>
          <w:rFonts w:cstheme="minorHAnsi"/>
        </w:rPr>
        <w:t>Favoriser la communauté et l’entraide : associations étudiantes, espaces numériques communautaires, etc.</w:t>
      </w:r>
    </w:p>
    <w:p w:rsidR="002C7CDA" w:rsidRPr="00C92BC0" w:rsidRDefault="002C7CDA" w:rsidP="00C92BC0">
      <w:pPr>
        <w:pStyle w:val="Paragraphedeliste"/>
        <w:widowControl w:val="0"/>
        <w:numPr>
          <w:ilvl w:val="0"/>
          <w:numId w:val="6"/>
        </w:numPr>
        <w:tabs>
          <w:tab w:val="left" w:pos="865"/>
        </w:tabs>
        <w:autoSpaceDE w:val="0"/>
        <w:autoSpaceDN w:val="0"/>
        <w:spacing w:after="0" w:line="280" w:lineRule="exact"/>
        <w:ind w:right="127"/>
        <w:contextualSpacing w:val="0"/>
        <w:rPr>
          <w:rFonts w:cstheme="minorHAnsi"/>
        </w:rPr>
      </w:pPr>
      <w:r w:rsidRPr="00C92BC0">
        <w:rPr>
          <w:rFonts w:cstheme="minorHAnsi"/>
        </w:rPr>
        <w:t xml:space="preserve">Inciter les étudiants à développer leurs stratégies d’apprentissage (voir ressource 3), en particulier dans un contexte hybride ou </w:t>
      </w:r>
      <w:proofErr w:type="spellStart"/>
      <w:r w:rsidRPr="00C92BC0">
        <w:rPr>
          <w:rFonts w:cstheme="minorHAnsi"/>
        </w:rPr>
        <w:t>distanciel</w:t>
      </w:r>
      <w:proofErr w:type="spellEnd"/>
      <w:r w:rsidRPr="00C92BC0">
        <w:rPr>
          <w:rFonts w:cstheme="minorHAnsi"/>
        </w:rPr>
        <w:t xml:space="preserve"> (</w:t>
      </w:r>
      <w:r w:rsidRPr="00C92BC0">
        <w:rPr>
          <w:rFonts w:cstheme="minorHAnsi"/>
          <w:color w:val="0070C0"/>
        </w:rPr>
        <w:t>voir ressource</w:t>
      </w:r>
      <w:r w:rsidRPr="00C92BC0">
        <w:rPr>
          <w:rFonts w:cstheme="minorHAnsi"/>
          <w:color w:val="0070C0"/>
          <w:spacing w:val="-3"/>
        </w:rPr>
        <w:t xml:space="preserve"> </w:t>
      </w:r>
      <w:r w:rsidRPr="00C92BC0">
        <w:rPr>
          <w:rFonts w:cstheme="minorHAnsi"/>
          <w:color w:val="0070C0"/>
        </w:rPr>
        <w:t>4</w:t>
      </w:r>
      <w:r w:rsidRPr="00C92BC0">
        <w:rPr>
          <w:rFonts w:cstheme="minorHAnsi"/>
        </w:rPr>
        <w:t>).</w:t>
      </w:r>
    </w:p>
    <w:p w:rsidR="002C7CDA" w:rsidRPr="00C92BC0" w:rsidRDefault="002C7CDA" w:rsidP="00C92BC0">
      <w:pPr>
        <w:pStyle w:val="Paragraphedeliste"/>
        <w:widowControl w:val="0"/>
        <w:numPr>
          <w:ilvl w:val="0"/>
          <w:numId w:val="6"/>
        </w:numPr>
        <w:tabs>
          <w:tab w:val="left" w:pos="865"/>
        </w:tabs>
        <w:autoSpaceDE w:val="0"/>
        <w:autoSpaceDN w:val="0"/>
        <w:spacing w:after="0" w:line="280" w:lineRule="exact"/>
        <w:ind w:right="120"/>
        <w:contextualSpacing w:val="0"/>
        <w:rPr>
          <w:rFonts w:cstheme="minorHAnsi"/>
        </w:rPr>
      </w:pPr>
      <w:r w:rsidRPr="00C92BC0">
        <w:rPr>
          <w:rFonts w:cstheme="minorHAnsi"/>
        </w:rPr>
        <w:t>Veiller à porter une attention particulière à l’accompagnement au processus d’évaluation (</w:t>
      </w:r>
      <w:r w:rsidRPr="00C92BC0">
        <w:rPr>
          <w:rFonts w:cstheme="minorHAnsi"/>
          <w:color w:val="0070C0"/>
        </w:rPr>
        <w:t>voir ressource 5</w:t>
      </w:r>
      <w:r w:rsidRPr="00C92BC0">
        <w:rPr>
          <w:rFonts w:cstheme="minorHAnsi"/>
        </w:rPr>
        <w:t>).</w:t>
      </w:r>
    </w:p>
    <w:p w:rsidR="002C7CDA" w:rsidRPr="00C92BC0" w:rsidRDefault="002C7CDA" w:rsidP="00C92BC0">
      <w:pPr>
        <w:spacing w:after="0" w:line="280" w:lineRule="exact"/>
        <w:rPr>
          <w:rFonts w:cstheme="minorHAnsi"/>
        </w:rPr>
        <w:sectPr w:rsidR="002C7CDA" w:rsidRPr="00C92BC0">
          <w:pgSz w:w="11910" w:h="16840"/>
          <w:pgMar w:top="920" w:right="840" w:bottom="1300" w:left="820" w:header="0" w:footer="1112" w:gutter="0"/>
          <w:cols w:space="720"/>
        </w:sectPr>
      </w:pPr>
    </w:p>
    <w:p w:rsidR="002C7CDA" w:rsidRPr="00C92BC0" w:rsidRDefault="002C7CDA" w:rsidP="00C92BC0">
      <w:pPr>
        <w:pStyle w:val="Corpsdetexte"/>
        <w:spacing w:line="280" w:lineRule="exact"/>
        <w:ind w:left="144"/>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lastRenderedPageBreak/>
        <w:t>Des ressources pour vous aider :</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13499C" w:rsidRPr="00C92BC0" w:rsidRDefault="0013499C" w:rsidP="00C92BC0">
      <w:pPr>
        <w:pStyle w:val="Corpsdetexte"/>
        <w:spacing w:line="280" w:lineRule="exact"/>
        <w:rPr>
          <w:rFonts w:asciiTheme="minorHAnsi" w:hAnsiTheme="minorHAnsi" w:cstheme="minorHAnsi"/>
          <w:sz w:val="22"/>
          <w:szCs w:val="22"/>
          <w:lang w:val="fr-FR"/>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
        <w:gridCol w:w="1920"/>
        <w:gridCol w:w="1694"/>
        <w:gridCol w:w="5968"/>
      </w:tblGrid>
      <w:tr w:rsidR="002C7CDA" w:rsidRPr="00C92BC0" w:rsidTr="007A4FD5">
        <w:trPr>
          <w:trHeight w:val="479"/>
        </w:trPr>
        <w:tc>
          <w:tcPr>
            <w:tcW w:w="346" w:type="dxa"/>
          </w:tcPr>
          <w:p w:rsidR="002C7CDA" w:rsidRPr="00C92BC0" w:rsidRDefault="002C7CDA" w:rsidP="00C92BC0">
            <w:pPr>
              <w:pStyle w:val="TableParagraph"/>
              <w:spacing w:line="280" w:lineRule="exact"/>
              <w:ind w:left="0"/>
              <w:rPr>
                <w:rFonts w:asciiTheme="minorHAnsi" w:hAnsiTheme="minorHAnsi" w:cstheme="minorHAnsi"/>
                <w:sz w:val="20"/>
                <w:szCs w:val="20"/>
                <w:lang w:val="fr-FR"/>
              </w:rPr>
            </w:pPr>
          </w:p>
        </w:tc>
        <w:tc>
          <w:tcPr>
            <w:tcW w:w="1920" w:type="dxa"/>
          </w:tcPr>
          <w:p w:rsidR="002C7CDA" w:rsidRPr="00C92BC0" w:rsidRDefault="002C7CDA" w:rsidP="00C92BC0">
            <w:pPr>
              <w:pStyle w:val="TableParagraph"/>
              <w:spacing w:line="280" w:lineRule="exact"/>
              <w:rPr>
                <w:rFonts w:asciiTheme="minorHAnsi" w:hAnsiTheme="minorHAnsi" w:cstheme="minorHAnsi"/>
                <w:b/>
                <w:sz w:val="20"/>
                <w:szCs w:val="20"/>
              </w:rPr>
            </w:pPr>
            <w:proofErr w:type="spellStart"/>
            <w:r w:rsidRPr="00C92BC0">
              <w:rPr>
                <w:rFonts w:asciiTheme="minorHAnsi" w:hAnsiTheme="minorHAnsi" w:cstheme="minorHAnsi"/>
                <w:b/>
                <w:sz w:val="20"/>
                <w:szCs w:val="20"/>
              </w:rPr>
              <w:t>Titre</w:t>
            </w:r>
            <w:proofErr w:type="spellEnd"/>
          </w:p>
        </w:tc>
        <w:tc>
          <w:tcPr>
            <w:tcW w:w="1694" w:type="dxa"/>
          </w:tcPr>
          <w:p w:rsidR="002C7CDA" w:rsidRPr="00C92BC0" w:rsidRDefault="002C7CDA" w:rsidP="00C92BC0">
            <w:pPr>
              <w:pStyle w:val="TableParagraph"/>
              <w:spacing w:line="280" w:lineRule="exact"/>
              <w:rPr>
                <w:rFonts w:asciiTheme="minorHAnsi" w:hAnsiTheme="minorHAnsi" w:cstheme="minorHAnsi"/>
                <w:b/>
                <w:sz w:val="20"/>
                <w:szCs w:val="20"/>
              </w:rPr>
            </w:pPr>
            <w:r w:rsidRPr="00C92BC0">
              <w:rPr>
                <w:rFonts w:asciiTheme="minorHAnsi" w:hAnsiTheme="minorHAnsi" w:cstheme="minorHAnsi"/>
                <w:b/>
                <w:sz w:val="20"/>
                <w:szCs w:val="20"/>
              </w:rPr>
              <w:t>Auteur/Institution</w:t>
            </w:r>
          </w:p>
        </w:tc>
        <w:tc>
          <w:tcPr>
            <w:tcW w:w="5968" w:type="dxa"/>
          </w:tcPr>
          <w:p w:rsidR="002C7CDA" w:rsidRPr="00C92BC0" w:rsidRDefault="002C7CDA" w:rsidP="00C92BC0">
            <w:pPr>
              <w:pStyle w:val="TableParagraph"/>
              <w:spacing w:line="280" w:lineRule="exact"/>
              <w:ind w:left="4"/>
              <w:rPr>
                <w:rFonts w:asciiTheme="minorHAnsi" w:hAnsiTheme="minorHAnsi" w:cstheme="minorHAnsi"/>
                <w:b/>
                <w:sz w:val="20"/>
                <w:szCs w:val="20"/>
              </w:rPr>
            </w:pPr>
            <w:proofErr w:type="spellStart"/>
            <w:r w:rsidRPr="00C92BC0">
              <w:rPr>
                <w:rFonts w:asciiTheme="minorHAnsi" w:hAnsiTheme="minorHAnsi" w:cstheme="minorHAnsi"/>
                <w:b/>
                <w:sz w:val="20"/>
                <w:szCs w:val="20"/>
              </w:rPr>
              <w:t>Descriptif</w:t>
            </w:r>
            <w:proofErr w:type="spellEnd"/>
          </w:p>
        </w:tc>
      </w:tr>
      <w:tr w:rsidR="002C7CDA" w:rsidRPr="00C92BC0" w:rsidTr="007A4FD5">
        <w:trPr>
          <w:trHeight w:val="1439"/>
        </w:trPr>
        <w:tc>
          <w:tcPr>
            <w:tcW w:w="346" w:type="dxa"/>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t>1</w:t>
            </w:r>
          </w:p>
        </w:tc>
        <w:tc>
          <w:tcPr>
            <w:tcW w:w="1920" w:type="dxa"/>
          </w:tcPr>
          <w:p w:rsidR="002C7CDA" w:rsidRPr="00C92BC0" w:rsidRDefault="008007E2" w:rsidP="00C92BC0">
            <w:pPr>
              <w:pStyle w:val="TableParagraph"/>
              <w:spacing w:line="280" w:lineRule="exact"/>
              <w:ind w:right="66"/>
              <w:rPr>
                <w:rFonts w:asciiTheme="minorHAnsi" w:hAnsiTheme="minorHAnsi" w:cstheme="minorHAnsi"/>
                <w:sz w:val="20"/>
                <w:szCs w:val="20"/>
              </w:rPr>
            </w:pPr>
            <w:hyperlink r:id="rId45">
              <w:proofErr w:type="gramStart"/>
              <w:r w:rsidR="002C7CDA" w:rsidRPr="00C92BC0">
                <w:rPr>
                  <w:rFonts w:asciiTheme="minorHAnsi" w:hAnsiTheme="minorHAnsi" w:cstheme="minorHAnsi"/>
                  <w:sz w:val="20"/>
                  <w:szCs w:val="20"/>
                  <w:u w:val="single"/>
                </w:rPr>
                <w:t>Fiche :</w:t>
              </w:r>
              <w:proofErr w:type="gramEnd"/>
              <w:r w:rsidR="002C7CDA" w:rsidRPr="00C92BC0">
                <w:rPr>
                  <w:rFonts w:asciiTheme="minorHAnsi" w:hAnsiTheme="minorHAnsi" w:cstheme="minorHAnsi"/>
                  <w:sz w:val="20"/>
                  <w:szCs w:val="20"/>
                  <w:u w:val="single"/>
                </w:rPr>
                <w:t xml:space="preserve"> Direction des</w:t>
              </w:r>
            </w:hyperlink>
            <w:r w:rsidR="002C7CDA" w:rsidRPr="00C92BC0">
              <w:rPr>
                <w:rFonts w:asciiTheme="minorHAnsi" w:hAnsiTheme="minorHAnsi" w:cstheme="minorHAnsi"/>
                <w:sz w:val="20"/>
                <w:szCs w:val="20"/>
              </w:rPr>
              <w:t xml:space="preserve"> </w:t>
            </w:r>
            <w:hyperlink r:id="rId46">
              <w:r w:rsidR="002C7CDA" w:rsidRPr="00C92BC0">
                <w:rPr>
                  <w:rFonts w:asciiTheme="minorHAnsi" w:hAnsiTheme="minorHAnsi" w:cstheme="minorHAnsi"/>
                  <w:sz w:val="20"/>
                  <w:szCs w:val="20"/>
                  <w:u w:val="single"/>
                </w:rPr>
                <w:t>études</w:t>
              </w:r>
            </w:hyperlink>
          </w:p>
        </w:tc>
        <w:tc>
          <w:tcPr>
            <w:tcW w:w="1694" w:type="dxa"/>
          </w:tcPr>
          <w:p w:rsidR="002C7CDA" w:rsidRPr="00C92BC0" w:rsidRDefault="002C7CDA" w:rsidP="00C92BC0">
            <w:pPr>
              <w:pStyle w:val="TableParagraph"/>
              <w:spacing w:line="280" w:lineRule="exact"/>
              <w:ind w:right="-16"/>
              <w:rPr>
                <w:rFonts w:asciiTheme="minorHAnsi" w:hAnsiTheme="minorHAnsi" w:cstheme="minorHAnsi"/>
                <w:sz w:val="20"/>
                <w:szCs w:val="20"/>
                <w:lang w:val="fr-FR"/>
              </w:rPr>
            </w:pPr>
            <w:r w:rsidRPr="00C92BC0">
              <w:rPr>
                <w:rFonts w:asciiTheme="minorHAnsi" w:hAnsiTheme="minorHAnsi" w:cstheme="minorHAnsi"/>
                <w:sz w:val="20"/>
                <w:szCs w:val="20"/>
                <w:lang w:val="fr-FR"/>
              </w:rPr>
              <w:t>DGESIP, Ministère de l’Enseignement supérieur, de la Recherche et de l’Innovation</w:t>
            </w:r>
          </w:p>
        </w:tc>
        <w:tc>
          <w:tcPr>
            <w:tcW w:w="5968" w:type="dxa"/>
          </w:tcPr>
          <w:p w:rsidR="002C7CDA" w:rsidRPr="00C92BC0" w:rsidRDefault="002C7CDA" w:rsidP="00C92BC0">
            <w:pPr>
              <w:pStyle w:val="TableParagraph"/>
              <w:spacing w:line="280" w:lineRule="exact"/>
              <w:ind w:left="4" w:right="69"/>
              <w:rPr>
                <w:rFonts w:asciiTheme="minorHAnsi" w:hAnsiTheme="minorHAnsi" w:cstheme="minorHAnsi"/>
                <w:sz w:val="20"/>
                <w:szCs w:val="20"/>
                <w:lang w:val="fr-FR"/>
              </w:rPr>
            </w:pPr>
            <w:r w:rsidRPr="00C92BC0">
              <w:rPr>
                <w:rFonts w:asciiTheme="minorHAnsi" w:hAnsiTheme="minorHAnsi" w:cstheme="minorHAnsi"/>
                <w:sz w:val="20"/>
                <w:szCs w:val="20"/>
                <w:lang w:val="fr-FR"/>
              </w:rPr>
              <w:t>Des conseils à destination des responsables et coordinateurs de formation pour organiser les temps d’enseignement et d’apprentissage, apporter une information coordonnée aux étudiant et garder le lien avec eux.</w:t>
            </w:r>
          </w:p>
        </w:tc>
      </w:tr>
      <w:tr w:rsidR="002C7CDA" w:rsidRPr="00C92BC0" w:rsidTr="007A4FD5">
        <w:trPr>
          <w:trHeight w:val="722"/>
        </w:trPr>
        <w:tc>
          <w:tcPr>
            <w:tcW w:w="346" w:type="dxa"/>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t>2</w:t>
            </w:r>
          </w:p>
        </w:tc>
        <w:tc>
          <w:tcPr>
            <w:tcW w:w="1920" w:type="dxa"/>
          </w:tcPr>
          <w:p w:rsidR="002C7CDA" w:rsidRPr="00C92BC0" w:rsidRDefault="008007E2" w:rsidP="00C92BC0">
            <w:pPr>
              <w:pStyle w:val="TableParagraph"/>
              <w:spacing w:line="280" w:lineRule="exact"/>
              <w:ind w:right="210"/>
              <w:rPr>
                <w:rFonts w:asciiTheme="minorHAnsi" w:hAnsiTheme="minorHAnsi" w:cstheme="minorHAnsi"/>
                <w:sz w:val="20"/>
                <w:szCs w:val="20"/>
                <w:lang w:val="fr-FR"/>
              </w:rPr>
            </w:pPr>
            <w:hyperlink r:id="rId47">
              <w:r w:rsidR="002C7CDA" w:rsidRPr="00C92BC0">
                <w:rPr>
                  <w:rFonts w:asciiTheme="minorHAnsi" w:hAnsiTheme="minorHAnsi" w:cstheme="minorHAnsi"/>
                  <w:sz w:val="20"/>
                  <w:szCs w:val="20"/>
                  <w:u w:val="single"/>
                  <w:lang w:val="fr-FR"/>
                </w:rPr>
                <w:t>Garder le lien avec</w:t>
              </w:r>
            </w:hyperlink>
            <w:r w:rsidR="002C7CDA" w:rsidRPr="00C92BC0">
              <w:rPr>
                <w:rFonts w:asciiTheme="minorHAnsi" w:hAnsiTheme="minorHAnsi" w:cstheme="minorHAnsi"/>
                <w:sz w:val="20"/>
                <w:szCs w:val="20"/>
                <w:lang w:val="fr-FR"/>
              </w:rPr>
              <w:t xml:space="preserve"> </w:t>
            </w:r>
            <w:hyperlink r:id="rId48">
              <w:r w:rsidR="002C7CDA" w:rsidRPr="00C92BC0">
                <w:rPr>
                  <w:rFonts w:asciiTheme="minorHAnsi" w:hAnsiTheme="minorHAnsi" w:cstheme="minorHAnsi"/>
                  <w:sz w:val="20"/>
                  <w:szCs w:val="20"/>
                  <w:u w:val="single"/>
                  <w:lang w:val="fr-FR"/>
                </w:rPr>
                <w:t>vos étudiants</w:t>
              </w:r>
            </w:hyperlink>
          </w:p>
        </w:tc>
        <w:tc>
          <w:tcPr>
            <w:tcW w:w="1694" w:type="dxa"/>
          </w:tcPr>
          <w:p w:rsidR="002C7CDA" w:rsidRPr="00C92BC0" w:rsidRDefault="002C7CDA" w:rsidP="00C92BC0">
            <w:pPr>
              <w:pStyle w:val="TableParagraph"/>
              <w:spacing w:line="280" w:lineRule="exact"/>
              <w:ind w:right="73"/>
              <w:rPr>
                <w:rFonts w:asciiTheme="minorHAnsi" w:hAnsiTheme="minorHAnsi" w:cstheme="minorHAnsi"/>
                <w:sz w:val="20"/>
                <w:szCs w:val="20"/>
              </w:rPr>
            </w:pPr>
            <w:r w:rsidRPr="00C92BC0">
              <w:rPr>
                <w:rFonts w:asciiTheme="minorHAnsi" w:hAnsiTheme="minorHAnsi" w:cstheme="minorHAnsi"/>
                <w:sz w:val="20"/>
                <w:szCs w:val="20"/>
              </w:rPr>
              <w:t xml:space="preserve">CEMU, </w:t>
            </w:r>
            <w:proofErr w:type="spellStart"/>
            <w:r w:rsidRPr="00C92BC0">
              <w:rPr>
                <w:rFonts w:asciiTheme="minorHAnsi" w:hAnsiTheme="minorHAnsi" w:cstheme="minorHAnsi"/>
                <w:sz w:val="20"/>
                <w:szCs w:val="20"/>
              </w:rPr>
              <w:t>Université</w:t>
            </w:r>
            <w:proofErr w:type="spellEnd"/>
            <w:r w:rsidRPr="00C92BC0">
              <w:rPr>
                <w:rFonts w:asciiTheme="minorHAnsi" w:hAnsiTheme="minorHAnsi" w:cstheme="minorHAnsi"/>
                <w:sz w:val="20"/>
                <w:szCs w:val="20"/>
              </w:rPr>
              <w:t xml:space="preserve"> de Caen</w:t>
            </w:r>
          </w:p>
        </w:tc>
        <w:tc>
          <w:tcPr>
            <w:tcW w:w="5968" w:type="dxa"/>
          </w:tcPr>
          <w:p w:rsidR="002C7CDA" w:rsidRPr="00C92BC0" w:rsidRDefault="002C7CDA" w:rsidP="00C92BC0">
            <w:pPr>
              <w:pStyle w:val="TableParagraph"/>
              <w:spacing w:line="280" w:lineRule="exact"/>
              <w:ind w:left="4"/>
              <w:rPr>
                <w:rFonts w:asciiTheme="minorHAnsi" w:hAnsiTheme="minorHAnsi" w:cstheme="minorHAnsi"/>
                <w:sz w:val="20"/>
                <w:szCs w:val="20"/>
                <w:lang w:val="fr-FR"/>
              </w:rPr>
            </w:pPr>
            <w:r w:rsidRPr="00C92BC0">
              <w:rPr>
                <w:rFonts w:asciiTheme="minorHAnsi" w:hAnsiTheme="minorHAnsi" w:cstheme="minorHAnsi"/>
                <w:sz w:val="20"/>
                <w:szCs w:val="20"/>
                <w:lang w:val="fr-FR"/>
              </w:rPr>
              <w:t>Des conseils pour rassurer, motiver et suivre les étudiants, ainsi des propositions d’usage des outils d’accompagnement.</w:t>
            </w:r>
          </w:p>
        </w:tc>
      </w:tr>
      <w:tr w:rsidR="002C7CDA" w:rsidRPr="00C92BC0" w:rsidTr="007A4FD5">
        <w:trPr>
          <w:trHeight w:val="1919"/>
        </w:trPr>
        <w:tc>
          <w:tcPr>
            <w:tcW w:w="346" w:type="dxa"/>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t>3</w:t>
            </w:r>
          </w:p>
        </w:tc>
        <w:tc>
          <w:tcPr>
            <w:tcW w:w="1920" w:type="dxa"/>
          </w:tcPr>
          <w:p w:rsidR="002C7CDA" w:rsidRPr="00C92BC0" w:rsidRDefault="008007E2" w:rsidP="00C92BC0">
            <w:pPr>
              <w:pStyle w:val="TableParagraph"/>
              <w:spacing w:line="280" w:lineRule="exact"/>
              <w:rPr>
                <w:rFonts w:asciiTheme="minorHAnsi" w:hAnsiTheme="minorHAnsi" w:cstheme="minorHAnsi"/>
                <w:sz w:val="20"/>
                <w:szCs w:val="20"/>
                <w:lang w:val="fr-FR"/>
              </w:rPr>
            </w:pPr>
            <w:hyperlink r:id="rId49">
              <w:r w:rsidR="002C7CDA" w:rsidRPr="00C92BC0">
                <w:rPr>
                  <w:rFonts w:asciiTheme="minorHAnsi" w:hAnsiTheme="minorHAnsi" w:cstheme="minorHAnsi"/>
                  <w:sz w:val="20"/>
                  <w:szCs w:val="20"/>
                  <w:u w:val="single"/>
                  <w:lang w:val="fr-FR"/>
                </w:rPr>
                <w:t>Stratégies</w:t>
              </w:r>
            </w:hyperlink>
            <w:r w:rsidR="002C7CDA" w:rsidRPr="00C92BC0">
              <w:rPr>
                <w:rFonts w:asciiTheme="minorHAnsi" w:hAnsiTheme="minorHAnsi" w:cstheme="minorHAnsi"/>
                <w:sz w:val="20"/>
                <w:szCs w:val="20"/>
                <w:lang w:val="fr-FR"/>
              </w:rPr>
              <w:t xml:space="preserve"> </w:t>
            </w:r>
            <w:hyperlink r:id="rId50">
              <w:r w:rsidR="002C7CDA" w:rsidRPr="00C92BC0">
                <w:rPr>
                  <w:rFonts w:asciiTheme="minorHAnsi" w:hAnsiTheme="minorHAnsi" w:cstheme="minorHAnsi"/>
                  <w:w w:val="95"/>
                  <w:sz w:val="20"/>
                  <w:szCs w:val="20"/>
                  <w:u w:val="single"/>
                  <w:lang w:val="fr-FR"/>
                </w:rPr>
                <w:t>d’apprentissage</w:t>
              </w:r>
            </w:hyperlink>
          </w:p>
          <w:p w:rsidR="002C7CDA" w:rsidRPr="00C92BC0" w:rsidRDefault="002C7CDA" w:rsidP="00C92BC0">
            <w:pPr>
              <w:pStyle w:val="TableParagraph"/>
              <w:spacing w:line="280" w:lineRule="exact"/>
              <w:ind w:left="0"/>
              <w:rPr>
                <w:rFonts w:asciiTheme="minorHAnsi" w:hAnsiTheme="minorHAnsi" w:cstheme="minorHAnsi"/>
                <w:sz w:val="20"/>
                <w:szCs w:val="20"/>
                <w:lang w:val="fr-FR"/>
              </w:rPr>
            </w:pPr>
          </w:p>
          <w:p w:rsidR="002C7CDA" w:rsidRPr="00C92BC0" w:rsidRDefault="002C7CDA" w:rsidP="00C92BC0">
            <w:pPr>
              <w:pStyle w:val="TableParagraph"/>
              <w:spacing w:line="280" w:lineRule="exact"/>
              <w:ind w:left="0"/>
              <w:rPr>
                <w:rFonts w:asciiTheme="minorHAnsi" w:hAnsiTheme="minorHAnsi" w:cstheme="minorHAnsi"/>
                <w:sz w:val="20"/>
                <w:szCs w:val="20"/>
                <w:lang w:val="fr-FR"/>
              </w:rPr>
            </w:pPr>
          </w:p>
          <w:p w:rsidR="002C7CDA" w:rsidRPr="00C92BC0" w:rsidRDefault="008007E2" w:rsidP="00C92BC0">
            <w:pPr>
              <w:pStyle w:val="TableParagraph"/>
              <w:spacing w:line="280" w:lineRule="exact"/>
              <w:ind w:right="221"/>
              <w:rPr>
                <w:rFonts w:asciiTheme="minorHAnsi" w:hAnsiTheme="minorHAnsi" w:cstheme="minorHAnsi"/>
                <w:sz w:val="20"/>
                <w:szCs w:val="20"/>
                <w:lang w:val="fr-FR"/>
              </w:rPr>
            </w:pPr>
            <w:hyperlink r:id="rId51">
              <w:r w:rsidR="002C7CDA" w:rsidRPr="00C92BC0">
                <w:rPr>
                  <w:rFonts w:asciiTheme="minorHAnsi" w:hAnsiTheme="minorHAnsi" w:cstheme="minorHAnsi"/>
                  <w:sz w:val="20"/>
                  <w:szCs w:val="20"/>
                  <w:u w:val="single"/>
                  <w:lang w:val="fr-FR"/>
                </w:rPr>
                <w:t>Tutoriels pour</w:t>
              </w:r>
            </w:hyperlink>
            <w:r w:rsidR="002C7CDA" w:rsidRPr="00C92BC0">
              <w:rPr>
                <w:rFonts w:asciiTheme="minorHAnsi" w:hAnsiTheme="minorHAnsi" w:cstheme="minorHAnsi"/>
                <w:sz w:val="20"/>
                <w:szCs w:val="20"/>
                <w:lang w:val="fr-FR"/>
              </w:rPr>
              <w:t xml:space="preserve"> </w:t>
            </w:r>
            <w:hyperlink r:id="rId52">
              <w:r w:rsidR="002C7CDA" w:rsidRPr="00C92BC0">
                <w:rPr>
                  <w:rFonts w:asciiTheme="minorHAnsi" w:hAnsiTheme="minorHAnsi" w:cstheme="minorHAnsi"/>
                  <w:sz w:val="20"/>
                  <w:szCs w:val="20"/>
                  <w:u w:val="single"/>
                  <w:lang w:val="fr-FR"/>
                </w:rPr>
                <w:t>apprendre en ligne</w:t>
              </w:r>
            </w:hyperlink>
          </w:p>
        </w:tc>
        <w:tc>
          <w:tcPr>
            <w:tcW w:w="1694" w:type="dxa"/>
          </w:tcPr>
          <w:p w:rsidR="002C7CDA" w:rsidRPr="00C92BC0" w:rsidRDefault="002C7CDA" w:rsidP="00C92BC0">
            <w:pPr>
              <w:pStyle w:val="TableParagraph"/>
              <w:spacing w:line="280" w:lineRule="exact"/>
              <w:ind w:right="95"/>
              <w:rPr>
                <w:rFonts w:asciiTheme="minorHAnsi" w:hAnsiTheme="minorHAnsi" w:cstheme="minorHAnsi"/>
                <w:sz w:val="20"/>
                <w:szCs w:val="20"/>
                <w:lang w:val="fr-FR"/>
              </w:rPr>
            </w:pPr>
            <w:r w:rsidRPr="00C92BC0">
              <w:rPr>
                <w:rFonts w:asciiTheme="minorHAnsi" w:hAnsiTheme="minorHAnsi" w:cstheme="minorHAnsi"/>
                <w:sz w:val="20"/>
                <w:szCs w:val="20"/>
                <w:lang w:val="fr-FR"/>
              </w:rPr>
              <w:t>Centre d’aide aux étudiants, Université Laval</w:t>
            </w:r>
          </w:p>
          <w:p w:rsidR="002C7CDA" w:rsidRPr="00C92BC0" w:rsidRDefault="002C7CDA" w:rsidP="00C92BC0">
            <w:pPr>
              <w:pStyle w:val="TableParagraph"/>
              <w:spacing w:line="280" w:lineRule="exact"/>
              <w:ind w:left="0"/>
              <w:rPr>
                <w:rFonts w:asciiTheme="minorHAnsi" w:hAnsiTheme="minorHAnsi" w:cstheme="minorHAnsi"/>
                <w:sz w:val="20"/>
                <w:szCs w:val="20"/>
                <w:lang w:val="fr-FR"/>
              </w:rPr>
            </w:pPr>
          </w:p>
          <w:p w:rsidR="002C7CDA" w:rsidRPr="00C92BC0" w:rsidRDefault="002C7CDA" w:rsidP="00C92BC0">
            <w:pPr>
              <w:pStyle w:val="TableParagraph"/>
              <w:spacing w:line="280" w:lineRule="exact"/>
              <w:rPr>
                <w:rFonts w:asciiTheme="minorHAnsi" w:hAnsiTheme="minorHAnsi" w:cstheme="minorHAnsi"/>
                <w:sz w:val="20"/>
                <w:szCs w:val="20"/>
              </w:rPr>
            </w:pPr>
            <w:proofErr w:type="spellStart"/>
            <w:r w:rsidRPr="00C92BC0">
              <w:rPr>
                <w:rFonts w:asciiTheme="minorHAnsi" w:hAnsiTheme="minorHAnsi" w:cstheme="minorHAnsi"/>
                <w:sz w:val="20"/>
                <w:szCs w:val="20"/>
              </w:rPr>
              <w:t>Université</w:t>
            </w:r>
            <w:proofErr w:type="spellEnd"/>
            <w:r w:rsidRPr="00C92BC0">
              <w:rPr>
                <w:rFonts w:asciiTheme="minorHAnsi" w:hAnsiTheme="minorHAnsi" w:cstheme="minorHAnsi"/>
                <w:sz w:val="20"/>
                <w:szCs w:val="20"/>
              </w:rPr>
              <w:t xml:space="preserve"> de Lausanne</w:t>
            </w:r>
          </w:p>
        </w:tc>
        <w:tc>
          <w:tcPr>
            <w:tcW w:w="5968" w:type="dxa"/>
          </w:tcPr>
          <w:p w:rsidR="002C7CDA" w:rsidRPr="00C92BC0" w:rsidRDefault="002C7CDA" w:rsidP="00C92BC0">
            <w:pPr>
              <w:pStyle w:val="TableParagraph"/>
              <w:spacing w:line="280" w:lineRule="exact"/>
              <w:ind w:left="4" w:right="69"/>
              <w:rPr>
                <w:rFonts w:asciiTheme="minorHAnsi" w:hAnsiTheme="minorHAnsi" w:cstheme="minorHAnsi"/>
                <w:sz w:val="20"/>
                <w:szCs w:val="20"/>
                <w:lang w:val="fr-FR"/>
              </w:rPr>
            </w:pPr>
            <w:r w:rsidRPr="00C92BC0">
              <w:rPr>
                <w:rFonts w:asciiTheme="minorHAnsi" w:hAnsiTheme="minorHAnsi" w:cstheme="minorHAnsi"/>
                <w:sz w:val="20"/>
                <w:szCs w:val="20"/>
                <w:lang w:val="fr-FR"/>
              </w:rPr>
              <w:t>Des modules d’autoformation à proposer à vos étudiants pour qu’ils développent leurs stratégies d’apprentissages (écoute, concentration, travaux en groupe, gestion du temps, etc.)</w:t>
            </w:r>
          </w:p>
          <w:p w:rsidR="002C7CDA" w:rsidRPr="00C92BC0" w:rsidRDefault="002C7CDA" w:rsidP="00C92BC0">
            <w:pPr>
              <w:pStyle w:val="TableParagraph"/>
              <w:spacing w:line="280" w:lineRule="exact"/>
              <w:ind w:left="0"/>
              <w:rPr>
                <w:rFonts w:asciiTheme="minorHAnsi" w:hAnsiTheme="minorHAnsi" w:cstheme="minorHAnsi"/>
                <w:sz w:val="20"/>
                <w:szCs w:val="20"/>
                <w:lang w:val="fr-FR"/>
              </w:rPr>
            </w:pPr>
          </w:p>
          <w:p w:rsidR="002C7CDA" w:rsidRPr="00C92BC0" w:rsidRDefault="002C7CDA" w:rsidP="00C92BC0">
            <w:pPr>
              <w:pStyle w:val="TableParagraph"/>
              <w:spacing w:line="280" w:lineRule="exact"/>
              <w:ind w:left="4"/>
              <w:rPr>
                <w:rFonts w:asciiTheme="minorHAnsi" w:hAnsiTheme="minorHAnsi" w:cstheme="minorHAnsi"/>
                <w:sz w:val="20"/>
                <w:szCs w:val="20"/>
                <w:lang w:val="fr-FR"/>
              </w:rPr>
            </w:pPr>
            <w:r w:rsidRPr="00C92BC0">
              <w:rPr>
                <w:rFonts w:asciiTheme="minorHAnsi" w:hAnsiTheme="minorHAnsi" w:cstheme="minorHAnsi"/>
                <w:sz w:val="20"/>
                <w:szCs w:val="20"/>
                <w:lang w:val="fr-FR"/>
              </w:rPr>
              <w:t>… les mêmes thématiques en vidéos</w:t>
            </w:r>
          </w:p>
        </w:tc>
      </w:tr>
      <w:tr w:rsidR="002C7CDA" w:rsidRPr="00C92BC0" w:rsidTr="007A4FD5">
        <w:trPr>
          <w:trHeight w:val="217"/>
        </w:trPr>
        <w:tc>
          <w:tcPr>
            <w:tcW w:w="346" w:type="dxa"/>
            <w:vMerge w:val="restart"/>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t>4</w:t>
            </w:r>
          </w:p>
        </w:tc>
        <w:tc>
          <w:tcPr>
            <w:tcW w:w="1920" w:type="dxa"/>
            <w:tcBorders>
              <w:bottom w:val="single" w:sz="6" w:space="0" w:color="000000"/>
            </w:tcBorders>
          </w:tcPr>
          <w:p w:rsidR="002C7CDA" w:rsidRPr="00C92BC0" w:rsidRDefault="008007E2" w:rsidP="00C92BC0">
            <w:pPr>
              <w:pStyle w:val="TableParagraph"/>
              <w:spacing w:line="280" w:lineRule="exact"/>
              <w:rPr>
                <w:rFonts w:asciiTheme="minorHAnsi" w:hAnsiTheme="minorHAnsi" w:cstheme="minorHAnsi"/>
                <w:sz w:val="20"/>
                <w:szCs w:val="20"/>
              </w:rPr>
            </w:pPr>
            <w:hyperlink r:id="rId53">
              <w:proofErr w:type="spellStart"/>
              <w:r w:rsidR="002C7CDA" w:rsidRPr="00C92BC0">
                <w:rPr>
                  <w:rFonts w:asciiTheme="minorHAnsi" w:hAnsiTheme="minorHAnsi" w:cstheme="minorHAnsi"/>
                  <w:sz w:val="20"/>
                  <w:szCs w:val="20"/>
                </w:rPr>
                <w:t>Apprendre</w:t>
              </w:r>
              <w:proofErr w:type="spellEnd"/>
              <w:r w:rsidR="002C7CDA" w:rsidRPr="00C92BC0">
                <w:rPr>
                  <w:rFonts w:asciiTheme="minorHAnsi" w:hAnsiTheme="minorHAnsi" w:cstheme="minorHAnsi"/>
                  <w:sz w:val="20"/>
                  <w:szCs w:val="20"/>
                </w:rPr>
                <w:t xml:space="preserve"> à distance</w:t>
              </w:r>
            </w:hyperlink>
          </w:p>
        </w:tc>
        <w:tc>
          <w:tcPr>
            <w:tcW w:w="1694" w:type="dxa"/>
            <w:vMerge w:val="restart"/>
          </w:tcPr>
          <w:p w:rsidR="002C7CDA" w:rsidRPr="00C92BC0" w:rsidRDefault="002C7CDA" w:rsidP="00C92BC0">
            <w:pPr>
              <w:pStyle w:val="TableParagraph"/>
              <w:spacing w:line="280" w:lineRule="exact"/>
              <w:rPr>
                <w:rFonts w:asciiTheme="minorHAnsi" w:hAnsiTheme="minorHAnsi" w:cstheme="minorHAnsi"/>
                <w:sz w:val="20"/>
                <w:szCs w:val="20"/>
              </w:rPr>
            </w:pPr>
            <w:proofErr w:type="spellStart"/>
            <w:r w:rsidRPr="00C92BC0">
              <w:rPr>
                <w:rFonts w:asciiTheme="minorHAnsi" w:hAnsiTheme="minorHAnsi" w:cstheme="minorHAnsi"/>
                <w:sz w:val="20"/>
                <w:szCs w:val="20"/>
              </w:rPr>
              <w:t>Université</w:t>
            </w:r>
            <w:proofErr w:type="spellEnd"/>
            <w:r w:rsidRPr="00C92BC0">
              <w:rPr>
                <w:rFonts w:asciiTheme="minorHAnsi" w:hAnsiTheme="minorHAnsi" w:cstheme="minorHAnsi"/>
                <w:sz w:val="20"/>
                <w:szCs w:val="20"/>
              </w:rPr>
              <w:t xml:space="preserve"> de Sherbrooke</w:t>
            </w:r>
          </w:p>
        </w:tc>
        <w:tc>
          <w:tcPr>
            <w:tcW w:w="5968" w:type="dxa"/>
            <w:vMerge w:val="restart"/>
          </w:tcPr>
          <w:p w:rsidR="002C7CDA" w:rsidRPr="00C92BC0" w:rsidRDefault="002C7CDA" w:rsidP="00C92BC0">
            <w:pPr>
              <w:pStyle w:val="TableParagraph"/>
              <w:spacing w:line="280" w:lineRule="exact"/>
              <w:ind w:left="4" w:right="-3"/>
              <w:rPr>
                <w:rFonts w:asciiTheme="minorHAnsi" w:hAnsiTheme="minorHAnsi" w:cstheme="minorHAnsi"/>
                <w:sz w:val="20"/>
                <w:szCs w:val="20"/>
                <w:lang w:val="fr-FR"/>
              </w:rPr>
            </w:pPr>
            <w:r w:rsidRPr="00C92BC0">
              <w:rPr>
                <w:rFonts w:asciiTheme="minorHAnsi" w:hAnsiTheme="minorHAnsi" w:cstheme="minorHAnsi"/>
                <w:sz w:val="20"/>
                <w:szCs w:val="20"/>
                <w:lang w:val="fr-FR"/>
              </w:rPr>
              <w:t>Un guide pour les étudiants sur comment organiser son travail, mettre en place des stratégies d’apprentissage efficaces, respecter les règles, utiliser les outils pour apprendre.</w:t>
            </w:r>
          </w:p>
        </w:tc>
      </w:tr>
      <w:tr w:rsidR="002C7CDA" w:rsidRPr="00C92BC0" w:rsidTr="007A4FD5">
        <w:trPr>
          <w:trHeight w:val="726"/>
        </w:trPr>
        <w:tc>
          <w:tcPr>
            <w:tcW w:w="346" w:type="dxa"/>
            <w:vMerge/>
            <w:tcBorders>
              <w:top w:val="nil"/>
            </w:tcBorders>
          </w:tcPr>
          <w:p w:rsidR="002C7CDA" w:rsidRPr="00C92BC0" w:rsidRDefault="002C7CDA" w:rsidP="00C92BC0">
            <w:pPr>
              <w:spacing w:after="0" w:line="280" w:lineRule="exact"/>
              <w:rPr>
                <w:rFonts w:cstheme="minorHAnsi"/>
                <w:sz w:val="20"/>
                <w:szCs w:val="20"/>
                <w:lang w:val="fr-FR"/>
              </w:rPr>
            </w:pPr>
          </w:p>
        </w:tc>
        <w:tc>
          <w:tcPr>
            <w:tcW w:w="1920" w:type="dxa"/>
            <w:tcBorders>
              <w:top w:val="single" w:sz="6" w:space="0" w:color="000000"/>
            </w:tcBorders>
          </w:tcPr>
          <w:p w:rsidR="002C7CDA" w:rsidRPr="00C92BC0" w:rsidRDefault="002C7CDA" w:rsidP="00C92BC0">
            <w:pPr>
              <w:pStyle w:val="TableParagraph"/>
              <w:spacing w:line="280" w:lineRule="exact"/>
              <w:ind w:left="0"/>
              <w:rPr>
                <w:rFonts w:asciiTheme="minorHAnsi" w:hAnsiTheme="minorHAnsi" w:cstheme="minorHAnsi"/>
                <w:sz w:val="20"/>
                <w:szCs w:val="20"/>
                <w:lang w:val="fr-FR"/>
              </w:rPr>
            </w:pPr>
          </w:p>
        </w:tc>
        <w:tc>
          <w:tcPr>
            <w:tcW w:w="1694" w:type="dxa"/>
            <w:vMerge/>
            <w:tcBorders>
              <w:top w:val="nil"/>
            </w:tcBorders>
          </w:tcPr>
          <w:p w:rsidR="002C7CDA" w:rsidRPr="00C92BC0" w:rsidRDefault="002C7CDA" w:rsidP="00C92BC0">
            <w:pPr>
              <w:spacing w:after="0" w:line="280" w:lineRule="exact"/>
              <w:rPr>
                <w:rFonts w:cstheme="minorHAnsi"/>
                <w:sz w:val="20"/>
                <w:szCs w:val="20"/>
                <w:lang w:val="fr-FR"/>
              </w:rPr>
            </w:pPr>
          </w:p>
        </w:tc>
        <w:tc>
          <w:tcPr>
            <w:tcW w:w="5968" w:type="dxa"/>
            <w:vMerge/>
            <w:tcBorders>
              <w:top w:val="nil"/>
            </w:tcBorders>
          </w:tcPr>
          <w:p w:rsidR="002C7CDA" w:rsidRPr="00C92BC0" w:rsidRDefault="002C7CDA" w:rsidP="00C92BC0">
            <w:pPr>
              <w:spacing w:after="0" w:line="280" w:lineRule="exact"/>
              <w:rPr>
                <w:rFonts w:cstheme="minorHAnsi"/>
                <w:sz w:val="20"/>
                <w:szCs w:val="20"/>
                <w:lang w:val="fr-FR"/>
              </w:rPr>
            </w:pPr>
          </w:p>
        </w:tc>
      </w:tr>
      <w:tr w:rsidR="002C7CDA" w:rsidRPr="00C92BC0" w:rsidTr="0013499C">
        <w:trPr>
          <w:trHeight w:val="741"/>
        </w:trPr>
        <w:tc>
          <w:tcPr>
            <w:tcW w:w="346" w:type="dxa"/>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t>5</w:t>
            </w:r>
          </w:p>
        </w:tc>
        <w:tc>
          <w:tcPr>
            <w:tcW w:w="1920" w:type="dxa"/>
          </w:tcPr>
          <w:p w:rsidR="002C7CDA" w:rsidRPr="00C92BC0" w:rsidRDefault="008007E2" w:rsidP="00C92BC0">
            <w:pPr>
              <w:pStyle w:val="TableParagraph"/>
              <w:spacing w:line="280" w:lineRule="exact"/>
              <w:ind w:right="177"/>
              <w:rPr>
                <w:rFonts w:asciiTheme="minorHAnsi" w:hAnsiTheme="minorHAnsi" w:cstheme="minorHAnsi"/>
                <w:sz w:val="20"/>
                <w:szCs w:val="20"/>
                <w:lang w:val="fr-FR"/>
              </w:rPr>
            </w:pPr>
            <w:hyperlink r:id="rId54">
              <w:r w:rsidR="002C7CDA" w:rsidRPr="00C92BC0">
                <w:rPr>
                  <w:rFonts w:asciiTheme="minorHAnsi" w:hAnsiTheme="minorHAnsi" w:cstheme="minorHAnsi"/>
                  <w:sz w:val="20"/>
                  <w:szCs w:val="20"/>
                  <w:u w:val="single"/>
                  <w:lang w:val="fr-FR"/>
                </w:rPr>
                <w:t>Réviser et préparer</w:t>
              </w:r>
            </w:hyperlink>
            <w:r w:rsidR="002C7CDA" w:rsidRPr="00C92BC0">
              <w:rPr>
                <w:rFonts w:asciiTheme="minorHAnsi" w:hAnsiTheme="minorHAnsi" w:cstheme="minorHAnsi"/>
                <w:sz w:val="20"/>
                <w:szCs w:val="20"/>
                <w:lang w:val="fr-FR"/>
              </w:rPr>
              <w:t xml:space="preserve"> </w:t>
            </w:r>
            <w:hyperlink r:id="rId55">
              <w:r w:rsidR="002C7CDA" w:rsidRPr="00C92BC0">
                <w:rPr>
                  <w:rFonts w:asciiTheme="minorHAnsi" w:hAnsiTheme="minorHAnsi" w:cstheme="minorHAnsi"/>
                  <w:sz w:val="20"/>
                  <w:szCs w:val="20"/>
                  <w:u w:val="single"/>
                  <w:lang w:val="fr-FR"/>
                </w:rPr>
                <w:t>ses examens</w:t>
              </w:r>
            </w:hyperlink>
          </w:p>
        </w:tc>
        <w:tc>
          <w:tcPr>
            <w:tcW w:w="1694" w:type="dxa"/>
          </w:tcPr>
          <w:p w:rsidR="002C7CDA" w:rsidRPr="00C92BC0" w:rsidRDefault="002C7CDA" w:rsidP="00C92BC0">
            <w:pPr>
              <w:pStyle w:val="TableParagraph"/>
              <w:spacing w:line="280" w:lineRule="exact"/>
              <w:ind w:right="62"/>
              <w:rPr>
                <w:rFonts w:asciiTheme="minorHAnsi" w:hAnsiTheme="minorHAnsi" w:cstheme="minorHAnsi"/>
                <w:sz w:val="20"/>
                <w:szCs w:val="20"/>
              </w:rPr>
            </w:pPr>
            <w:proofErr w:type="spellStart"/>
            <w:r w:rsidRPr="00C92BC0">
              <w:rPr>
                <w:rFonts w:asciiTheme="minorHAnsi" w:hAnsiTheme="minorHAnsi" w:cstheme="minorHAnsi"/>
                <w:sz w:val="20"/>
                <w:szCs w:val="20"/>
              </w:rPr>
              <w:t>Idip</w:t>
            </w:r>
            <w:proofErr w:type="spellEnd"/>
            <w:r w:rsidRPr="00C92BC0">
              <w:rPr>
                <w:rFonts w:asciiTheme="minorHAnsi" w:hAnsiTheme="minorHAnsi" w:cstheme="minorHAnsi"/>
                <w:sz w:val="20"/>
                <w:szCs w:val="20"/>
              </w:rPr>
              <w:t xml:space="preserve">, </w:t>
            </w:r>
            <w:proofErr w:type="spellStart"/>
            <w:r w:rsidRPr="00C92BC0">
              <w:rPr>
                <w:rFonts w:asciiTheme="minorHAnsi" w:hAnsiTheme="minorHAnsi" w:cstheme="minorHAnsi"/>
                <w:sz w:val="20"/>
                <w:szCs w:val="20"/>
              </w:rPr>
              <w:t>Université</w:t>
            </w:r>
            <w:proofErr w:type="spellEnd"/>
            <w:r w:rsidRPr="00C92BC0">
              <w:rPr>
                <w:rFonts w:asciiTheme="minorHAnsi" w:hAnsiTheme="minorHAnsi" w:cstheme="minorHAnsi"/>
                <w:sz w:val="20"/>
                <w:szCs w:val="20"/>
              </w:rPr>
              <w:t xml:space="preserve"> de Strasbourg</w:t>
            </w:r>
          </w:p>
        </w:tc>
        <w:tc>
          <w:tcPr>
            <w:tcW w:w="5968" w:type="dxa"/>
          </w:tcPr>
          <w:p w:rsidR="002C7CDA" w:rsidRPr="00C92BC0" w:rsidRDefault="002C7CDA" w:rsidP="00C92BC0">
            <w:pPr>
              <w:pStyle w:val="TableParagraph"/>
              <w:spacing w:line="280" w:lineRule="exact"/>
              <w:ind w:left="4"/>
              <w:rPr>
                <w:rFonts w:asciiTheme="minorHAnsi" w:hAnsiTheme="minorHAnsi" w:cstheme="minorHAnsi"/>
                <w:sz w:val="20"/>
                <w:szCs w:val="20"/>
                <w:lang w:val="fr-FR"/>
              </w:rPr>
            </w:pPr>
            <w:r w:rsidRPr="00C92BC0">
              <w:rPr>
                <w:rFonts w:asciiTheme="minorHAnsi" w:hAnsiTheme="minorHAnsi" w:cstheme="minorHAnsi"/>
                <w:sz w:val="20"/>
                <w:szCs w:val="20"/>
                <w:lang w:val="fr-FR"/>
              </w:rPr>
              <w:t xml:space="preserve">Des modules d’auto-formation à destination des étudiants pour préparer les examens : réviser, test et devoir sur Moodle, oraux en </w:t>
            </w:r>
            <w:proofErr w:type="spellStart"/>
            <w:r w:rsidRPr="00C92BC0">
              <w:rPr>
                <w:rFonts w:asciiTheme="minorHAnsi" w:hAnsiTheme="minorHAnsi" w:cstheme="minorHAnsi"/>
                <w:sz w:val="20"/>
                <w:szCs w:val="20"/>
                <w:lang w:val="fr-FR"/>
              </w:rPr>
              <w:t>visio</w:t>
            </w:r>
            <w:proofErr w:type="spellEnd"/>
            <w:r w:rsidRPr="00C92BC0">
              <w:rPr>
                <w:rFonts w:asciiTheme="minorHAnsi" w:hAnsiTheme="minorHAnsi" w:cstheme="minorHAnsi"/>
                <w:sz w:val="20"/>
                <w:szCs w:val="20"/>
                <w:lang w:val="fr-FR"/>
              </w:rPr>
              <w:t>.</w:t>
            </w:r>
          </w:p>
        </w:tc>
      </w:tr>
    </w:tbl>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Corpsdetexte"/>
        <w:spacing w:line="280" w:lineRule="exact"/>
        <w:rPr>
          <w:rFonts w:asciiTheme="minorHAnsi" w:hAnsiTheme="minorHAnsi" w:cstheme="minorHAnsi"/>
          <w:sz w:val="22"/>
          <w:szCs w:val="22"/>
          <w:lang w:val="fr-FR"/>
        </w:rPr>
      </w:pPr>
    </w:p>
    <w:p w:rsidR="0013499C" w:rsidRPr="00C92BC0" w:rsidRDefault="0013499C" w:rsidP="00C92BC0">
      <w:pPr>
        <w:pStyle w:val="Corpsdetexte"/>
        <w:numPr>
          <w:ilvl w:val="0"/>
          <w:numId w:val="26"/>
        </w:numPr>
        <w:spacing w:line="280" w:lineRule="exact"/>
        <w:ind w:left="993"/>
        <w:rPr>
          <w:rFonts w:asciiTheme="minorHAnsi" w:hAnsiTheme="minorHAnsi" w:cstheme="minorHAnsi"/>
          <w:b/>
          <w:sz w:val="22"/>
          <w:szCs w:val="22"/>
          <w:lang w:val="fr-FR"/>
        </w:rPr>
      </w:pPr>
      <w:r w:rsidRPr="00C92BC0">
        <w:rPr>
          <w:rFonts w:asciiTheme="minorHAnsi" w:hAnsiTheme="minorHAnsi" w:cstheme="minorHAnsi"/>
          <w:b/>
          <w:sz w:val="22"/>
          <w:szCs w:val="22"/>
          <w:lang w:val="fr-FR"/>
        </w:rPr>
        <w:t>Quelle place pour l’évaluation ?</w:t>
      </w:r>
    </w:p>
    <w:p w:rsidR="0013499C" w:rsidRPr="00C92BC0" w:rsidRDefault="0013499C" w:rsidP="00C92BC0">
      <w:pPr>
        <w:pStyle w:val="Corpsdetexte"/>
        <w:spacing w:line="280" w:lineRule="exact"/>
        <w:rPr>
          <w:rFonts w:asciiTheme="minorHAnsi" w:hAnsiTheme="minorHAnsi" w:cstheme="minorHAnsi"/>
          <w:b/>
          <w:sz w:val="22"/>
          <w:szCs w:val="22"/>
          <w:lang w:val="fr-FR"/>
        </w:rPr>
      </w:pPr>
    </w:p>
    <w:p w:rsidR="0013499C" w:rsidRPr="00C92BC0" w:rsidRDefault="0013499C" w:rsidP="00C92BC0">
      <w:pPr>
        <w:pStyle w:val="Corpsdetexte"/>
        <w:spacing w:line="280" w:lineRule="exact"/>
        <w:rPr>
          <w:rFonts w:asciiTheme="minorHAnsi" w:hAnsiTheme="minorHAnsi" w:cstheme="minorHAnsi"/>
          <w:b/>
          <w:sz w:val="22"/>
          <w:szCs w:val="22"/>
          <w:lang w:val="fr-FR"/>
        </w:rPr>
      </w:pPr>
    </w:p>
    <w:p w:rsidR="002C7CDA" w:rsidRPr="00C92BC0" w:rsidRDefault="002C7CDA" w:rsidP="00C92BC0">
      <w:pPr>
        <w:pStyle w:val="Corpsdetexte"/>
        <w:spacing w:line="280" w:lineRule="exact"/>
        <w:ind w:left="144" w:right="130"/>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L’évaluation a été largement interrogée dans le contexte de la crise sanitaire. S’agissant d’un élément fondateur de l’alignement pédagogique, elle ne peut se résumer en une modalité, une méthode ou un résultat.</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Corpsdetexte"/>
        <w:spacing w:line="280" w:lineRule="exact"/>
        <w:ind w:left="144" w:right="123"/>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 xml:space="preserve">L’évaluation précise la manière d’observer les acquis de l’apprentissage chez l’étudiant. Si elle peut revêtir une notion de performance (cas des examens), elle vise d'abord un positionnement de l’individu par rapport à des attendus. Elle doit être clairement définie et explicitée dès le démarrage de l’enseignement voire même rappelée régulièrement comme un fil </w:t>
      </w:r>
      <w:proofErr w:type="spellStart"/>
      <w:r w:rsidRPr="00C92BC0">
        <w:rPr>
          <w:rFonts w:asciiTheme="minorHAnsi" w:hAnsiTheme="minorHAnsi" w:cstheme="minorHAnsi"/>
          <w:sz w:val="22"/>
          <w:szCs w:val="22"/>
          <w:lang w:val="fr-FR"/>
        </w:rPr>
        <w:t>d’ariane</w:t>
      </w:r>
      <w:proofErr w:type="spellEnd"/>
      <w:r w:rsidRPr="00C92BC0">
        <w:rPr>
          <w:rFonts w:asciiTheme="minorHAnsi" w:hAnsiTheme="minorHAnsi" w:cstheme="minorHAnsi"/>
          <w:sz w:val="22"/>
          <w:szCs w:val="22"/>
          <w:lang w:val="fr-FR"/>
        </w:rPr>
        <w:t xml:space="preserve">. Pour cela, elle aura fait l’objet d’échanges au sein de l’équipe pédagogique afin de définir collectivement ce que l’étudiant doit être capable de réaliser. Ce travail fait l’objet d’une formalisation et peut prendre la forme de grilles </w:t>
      </w:r>
      <w:proofErr w:type="spellStart"/>
      <w:r w:rsidRPr="00C92BC0">
        <w:rPr>
          <w:rFonts w:asciiTheme="minorHAnsi" w:hAnsiTheme="minorHAnsi" w:cstheme="minorHAnsi"/>
          <w:sz w:val="22"/>
          <w:szCs w:val="22"/>
          <w:lang w:val="fr-FR"/>
        </w:rPr>
        <w:t>critériées</w:t>
      </w:r>
      <w:proofErr w:type="spellEnd"/>
      <w:r w:rsidRPr="00C92BC0">
        <w:rPr>
          <w:rFonts w:asciiTheme="minorHAnsi" w:hAnsiTheme="minorHAnsi" w:cstheme="minorHAnsi"/>
          <w:sz w:val="22"/>
          <w:szCs w:val="22"/>
          <w:lang w:val="fr-FR"/>
        </w:rPr>
        <w:t xml:space="preserve"> par exemple (voir ressource 1).</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Corpsdetexte"/>
        <w:spacing w:line="280" w:lineRule="exact"/>
        <w:ind w:left="144" w:right="123"/>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S’il est primordial de donner très tôt du sens à l’évaluation, la posture de l’équipe pédagogique conditionnera la représentation de l’étudiant face à l’évaluation. Au fur et à mesure de l’avancement dans le parcours de formation de l’étudiant, elle va également revêtir des significations et des enjeux différents (intégration de parcours sélectifs, poursuite d'étude, insertion professionnelle).</w:t>
      </w:r>
    </w:p>
    <w:p w:rsidR="002C7CDA" w:rsidRPr="00C92BC0" w:rsidRDefault="002C7CDA" w:rsidP="00C92BC0">
      <w:pPr>
        <w:spacing w:after="0" w:line="280" w:lineRule="exact"/>
        <w:jc w:val="both"/>
        <w:rPr>
          <w:rFonts w:cstheme="minorHAnsi"/>
        </w:rPr>
        <w:sectPr w:rsidR="002C7CDA" w:rsidRPr="00C92BC0">
          <w:pgSz w:w="11910" w:h="16840"/>
          <w:pgMar w:top="860" w:right="840" w:bottom="1300" w:left="820" w:header="0" w:footer="1112" w:gutter="0"/>
          <w:cols w:space="720"/>
        </w:sectPr>
      </w:pPr>
    </w:p>
    <w:p w:rsidR="002C7CDA" w:rsidRPr="00C92BC0" w:rsidRDefault="002C7CDA" w:rsidP="00C92BC0">
      <w:pPr>
        <w:pStyle w:val="Paragraphedeliste"/>
        <w:widowControl w:val="0"/>
        <w:numPr>
          <w:ilvl w:val="0"/>
          <w:numId w:val="5"/>
        </w:numPr>
        <w:tabs>
          <w:tab w:val="left" w:pos="388"/>
        </w:tabs>
        <w:autoSpaceDE w:val="0"/>
        <w:autoSpaceDN w:val="0"/>
        <w:spacing w:after="0" w:line="280" w:lineRule="exact"/>
        <w:ind w:right="124" w:firstLine="0"/>
        <w:contextualSpacing w:val="0"/>
        <w:jc w:val="both"/>
        <w:rPr>
          <w:rFonts w:cstheme="minorHAnsi"/>
        </w:rPr>
      </w:pPr>
      <w:r w:rsidRPr="00C92BC0">
        <w:rPr>
          <w:rFonts w:cstheme="minorHAnsi"/>
          <w:b/>
        </w:rPr>
        <w:lastRenderedPageBreak/>
        <w:t xml:space="preserve">Rythmer l’hybridation par l’évaluation : </w:t>
      </w:r>
      <w:r w:rsidRPr="00C92BC0">
        <w:rPr>
          <w:rFonts w:cstheme="minorHAnsi"/>
        </w:rPr>
        <w:t>Les différentes enquêtes menées auprès des étudiants pendant le confinement ont fait ressortir ce besoin de repères dans leurs apprentissages. L’introduction de jalons réguliers, récurrents, au moyen d’activités d’évaluation permet de rythmer les apprentissages en plaçant l’étudiant dans l’action (mise en œuvre immédiate des apprentissages). Il aide l’étudiant à prendre conscience du franchissement des étapes révélatrices d’une progression et nécessaires à une poursuite en confiance des apprentissages en vue d’atteindre les attendus</w:t>
      </w:r>
      <w:r w:rsidRPr="00C92BC0">
        <w:rPr>
          <w:rFonts w:cstheme="minorHAnsi"/>
          <w:spacing w:val="-3"/>
        </w:rPr>
        <w:t xml:space="preserve"> </w:t>
      </w:r>
      <w:r w:rsidRPr="00C92BC0">
        <w:rPr>
          <w:rFonts w:cstheme="minorHAnsi"/>
        </w:rPr>
        <w:t>finaux.</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Paragraphedeliste"/>
        <w:widowControl w:val="0"/>
        <w:numPr>
          <w:ilvl w:val="0"/>
          <w:numId w:val="5"/>
        </w:numPr>
        <w:tabs>
          <w:tab w:val="left" w:pos="414"/>
        </w:tabs>
        <w:autoSpaceDE w:val="0"/>
        <w:autoSpaceDN w:val="0"/>
        <w:spacing w:after="0" w:line="280" w:lineRule="exact"/>
        <w:ind w:right="125" w:firstLine="0"/>
        <w:contextualSpacing w:val="0"/>
        <w:jc w:val="both"/>
        <w:rPr>
          <w:rFonts w:cstheme="minorHAnsi"/>
        </w:rPr>
      </w:pPr>
      <w:r w:rsidRPr="00C92BC0">
        <w:rPr>
          <w:rFonts w:cstheme="minorHAnsi"/>
          <w:b/>
        </w:rPr>
        <w:t xml:space="preserve">L’évaluation aussi s’hybride : </w:t>
      </w:r>
      <w:r w:rsidRPr="00C92BC0">
        <w:rPr>
          <w:rFonts w:cstheme="minorHAnsi"/>
        </w:rPr>
        <w:t xml:space="preserve">L’évaluation, comme toute activité pédagogique, peut se décomposer en moments à distance ou en présentiel, de moments synchrones ou asynchrones, de moments individuels ou collectifs. Augmenter les moments dédiés à l’évaluation permet un auto-positionnement de </w:t>
      </w:r>
      <w:proofErr w:type="gramStart"/>
      <w:r w:rsidRPr="00C92BC0">
        <w:rPr>
          <w:rFonts w:cstheme="minorHAnsi"/>
        </w:rPr>
        <w:t>l’étudiant,  qui</w:t>
      </w:r>
      <w:proofErr w:type="gramEnd"/>
      <w:r w:rsidRPr="00C92BC0">
        <w:rPr>
          <w:rFonts w:cstheme="minorHAnsi"/>
        </w:rPr>
        <w:t xml:space="preserve"> lorsqu’il est couplé à un dispositif d’accompagnement (appui sur les </w:t>
      </w:r>
      <w:proofErr w:type="spellStart"/>
      <w:r w:rsidRPr="00C92BC0">
        <w:rPr>
          <w:rFonts w:cstheme="minorHAnsi"/>
        </w:rPr>
        <w:t>learning</w:t>
      </w:r>
      <w:proofErr w:type="spellEnd"/>
      <w:r w:rsidRPr="00C92BC0">
        <w:rPr>
          <w:rFonts w:cstheme="minorHAnsi"/>
        </w:rPr>
        <w:t xml:space="preserve"> </w:t>
      </w:r>
      <w:proofErr w:type="spellStart"/>
      <w:r w:rsidRPr="00C92BC0">
        <w:rPr>
          <w:rFonts w:cstheme="minorHAnsi"/>
        </w:rPr>
        <w:t>analytics</w:t>
      </w:r>
      <w:proofErr w:type="spellEnd"/>
      <w:r w:rsidRPr="00C92BC0">
        <w:rPr>
          <w:rFonts w:cstheme="minorHAnsi"/>
        </w:rPr>
        <w:t>, ou les tableaux de bord par exemple) peut permettre également de repérer d’éventuel décrocheurs au cours du</w:t>
      </w:r>
      <w:r w:rsidRPr="00C92BC0">
        <w:rPr>
          <w:rFonts w:cstheme="minorHAnsi"/>
          <w:spacing w:val="-17"/>
        </w:rPr>
        <w:t xml:space="preserve"> </w:t>
      </w:r>
      <w:r w:rsidRPr="00C92BC0">
        <w:rPr>
          <w:rFonts w:cstheme="minorHAnsi"/>
        </w:rPr>
        <w:t>semestre.</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Paragraphedeliste"/>
        <w:widowControl w:val="0"/>
        <w:numPr>
          <w:ilvl w:val="0"/>
          <w:numId w:val="5"/>
        </w:numPr>
        <w:tabs>
          <w:tab w:val="left" w:pos="387"/>
        </w:tabs>
        <w:autoSpaceDE w:val="0"/>
        <w:autoSpaceDN w:val="0"/>
        <w:spacing w:after="0" w:line="280" w:lineRule="exact"/>
        <w:ind w:right="125" w:firstLine="0"/>
        <w:contextualSpacing w:val="0"/>
        <w:jc w:val="both"/>
        <w:rPr>
          <w:rFonts w:cstheme="minorHAnsi"/>
        </w:rPr>
      </w:pPr>
      <w:r w:rsidRPr="00C92BC0">
        <w:rPr>
          <w:rFonts w:cstheme="minorHAnsi"/>
          <w:b/>
        </w:rPr>
        <w:t xml:space="preserve">Sécuriser l’acte d’évaluation : </w:t>
      </w:r>
      <w:r w:rsidRPr="00C92BC0">
        <w:rPr>
          <w:rFonts w:cstheme="minorHAnsi"/>
        </w:rPr>
        <w:t>la prochaine année universitaire restera sensible aux évolutions du contexte sanitaire.</w:t>
      </w:r>
    </w:p>
    <w:p w:rsidR="002C7CDA" w:rsidRPr="00C92BC0" w:rsidRDefault="002C7CDA" w:rsidP="00C92BC0">
      <w:pPr>
        <w:pStyle w:val="Paragraphedeliste"/>
        <w:widowControl w:val="0"/>
        <w:numPr>
          <w:ilvl w:val="1"/>
          <w:numId w:val="5"/>
        </w:numPr>
        <w:tabs>
          <w:tab w:val="left" w:pos="864"/>
          <w:tab w:val="left" w:pos="865"/>
        </w:tabs>
        <w:autoSpaceDE w:val="0"/>
        <w:autoSpaceDN w:val="0"/>
        <w:spacing w:after="0" w:line="280" w:lineRule="exact"/>
        <w:ind w:hanging="361"/>
        <w:contextualSpacing w:val="0"/>
        <w:rPr>
          <w:rFonts w:cstheme="minorHAnsi"/>
        </w:rPr>
      </w:pPr>
      <w:r w:rsidRPr="00C92BC0">
        <w:rPr>
          <w:rFonts w:cstheme="minorHAnsi"/>
        </w:rPr>
        <w:t>S'appuyer le plus largement possible sur le contrôle continu (intégral)</w:t>
      </w:r>
      <w:r w:rsidRPr="00C92BC0">
        <w:rPr>
          <w:rFonts w:cstheme="minorHAnsi"/>
          <w:spacing w:val="-8"/>
        </w:rPr>
        <w:t xml:space="preserve"> </w:t>
      </w:r>
      <w:r w:rsidRPr="00C92BC0">
        <w:rPr>
          <w:rFonts w:cstheme="minorHAnsi"/>
        </w:rPr>
        <w:t>;</w:t>
      </w:r>
    </w:p>
    <w:p w:rsidR="002C7CDA" w:rsidRPr="00C92BC0" w:rsidRDefault="002C7CDA" w:rsidP="00C92BC0">
      <w:pPr>
        <w:pStyle w:val="Paragraphedeliste"/>
        <w:widowControl w:val="0"/>
        <w:numPr>
          <w:ilvl w:val="1"/>
          <w:numId w:val="5"/>
        </w:numPr>
        <w:tabs>
          <w:tab w:val="left" w:pos="864"/>
          <w:tab w:val="left" w:pos="865"/>
        </w:tabs>
        <w:autoSpaceDE w:val="0"/>
        <w:autoSpaceDN w:val="0"/>
        <w:spacing w:after="0" w:line="280" w:lineRule="exact"/>
        <w:ind w:hanging="361"/>
        <w:contextualSpacing w:val="0"/>
        <w:rPr>
          <w:rFonts w:cstheme="minorHAnsi"/>
        </w:rPr>
      </w:pPr>
      <w:r w:rsidRPr="00C92BC0">
        <w:rPr>
          <w:rFonts w:cstheme="minorHAnsi"/>
        </w:rPr>
        <w:t>Travailler le grain pédagogique sur lequel définir et appliquer les modalités d'évaluation (UE)</w:t>
      </w:r>
      <w:r w:rsidRPr="00C92BC0">
        <w:rPr>
          <w:rFonts w:cstheme="minorHAnsi"/>
          <w:spacing w:val="-16"/>
        </w:rPr>
        <w:t xml:space="preserve"> </w:t>
      </w:r>
      <w:r w:rsidRPr="00C92BC0">
        <w:rPr>
          <w:rFonts w:cstheme="minorHAnsi"/>
        </w:rPr>
        <w:t>;</w:t>
      </w:r>
    </w:p>
    <w:p w:rsidR="002C7CDA" w:rsidRPr="00C92BC0" w:rsidRDefault="002C7CDA" w:rsidP="00C92BC0">
      <w:pPr>
        <w:pStyle w:val="Paragraphedeliste"/>
        <w:widowControl w:val="0"/>
        <w:numPr>
          <w:ilvl w:val="1"/>
          <w:numId w:val="5"/>
        </w:numPr>
        <w:tabs>
          <w:tab w:val="left" w:pos="864"/>
          <w:tab w:val="left" w:pos="865"/>
        </w:tabs>
        <w:autoSpaceDE w:val="0"/>
        <w:autoSpaceDN w:val="0"/>
        <w:spacing w:after="0" w:line="280" w:lineRule="exact"/>
        <w:ind w:right="124"/>
        <w:contextualSpacing w:val="0"/>
        <w:rPr>
          <w:rFonts w:cstheme="minorHAnsi"/>
        </w:rPr>
      </w:pPr>
      <w:r w:rsidRPr="00C92BC0">
        <w:rPr>
          <w:rFonts w:cstheme="minorHAnsi"/>
        </w:rPr>
        <w:t>Introduire de l’agilité dans les pratiques d’évaluation afin de s’adapter à des évolutions soudaines du contexte sanitaire</w:t>
      </w:r>
      <w:r w:rsidRPr="00C92BC0">
        <w:rPr>
          <w:rFonts w:cstheme="minorHAnsi"/>
          <w:spacing w:val="-1"/>
        </w:rPr>
        <w:t xml:space="preserve"> </w:t>
      </w:r>
      <w:r w:rsidRPr="00C92BC0">
        <w:rPr>
          <w:rFonts w:cstheme="minorHAnsi"/>
        </w:rPr>
        <w:t>;</w:t>
      </w:r>
    </w:p>
    <w:p w:rsidR="002C7CDA" w:rsidRPr="00C92BC0" w:rsidRDefault="002C7CDA" w:rsidP="00C92BC0">
      <w:pPr>
        <w:pStyle w:val="Paragraphedeliste"/>
        <w:widowControl w:val="0"/>
        <w:numPr>
          <w:ilvl w:val="1"/>
          <w:numId w:val="5"/>
        </w:numPr>
        <w:tabs>
          <w:tab w:val="left" w:pos="864"/>
          <w:tab w:val="left" w:pos="865"/>
        </w:tabs>
        <w:autoSpaceDE w:val="0"/>
        <w:autoSpaceDN w:val="0"/>
        <w:spacing w:after="0" w:line="280" w:lineRule="exact"/>
        <w:ind w:hanging="361"/>
        <w:contextualSpacing w:val="0"/>
        <w:rPr>
          <w:rFonts w:cstheme="minorHAnsi"/>
        </w:rPr>
      </w:pPr>
      <w:r w:rsidRPr="00C92BC0">
        <w:rPr>
          <w:rFonts w:cstheme="minorHAnsi"/>
        </w:rPr>
        <w:t>Expliciter les parts sommative et formative qui composent l’évaluation et confortent sa valeur</w:t>
      </w:r>
      <w:r w:rsidRPr="00C92BC0">
        <w:rPr>
          <w:rFonts w:cstheme="minorHAnsi"/>
          <w:spacing w:val="-18"/>
        </w:rPr>
        <w:t xml:space="preserve"> </w:t>
      </w:r>
      <w:r w:rsidRPr="00C92BC0">
        <w:rPr>
          <w:rFonts w:cstheme="minorHAnsi"/>
        </w:rPr>
        <w:t>;</w:t>
      </w:r>
    </w:p>
    <w:p w:rsidR="002C7CDA" w:rsidRPr="00C92BC0" w:rsidRDefault="002C7CDA" w:rsidP="00C92BC0">
      <w:pPr>
        <w:pStyle w:val="Paragraphedeliste"/>
        <w:widowControl w:val="0"/>
        <w:numPr>
          <w:ilvl w:val="1"/>
          <w:numId w:val="5"/>
        </w:numPr>
        <w:tabs>
          <w:tab w:val="left" w:pos="864"/>
          <w:tab w:val="left" w:pos="865"/>
        </w:tabs>
        <w:autoSpaceDE w:val="0"/>
        <w:autoSpaceDN w:val="0"/>
        <w:spacing w:after="0" w:line="280" w:lineRule="exact"/>
        <w:ind w:right="127"/>
        <w:contextualSpacing w:val="0"/>
        <w:rPr>
          <w:rFonts w:cstheme="minorHAnsi"/>
        </w:rPr>
      </w:pPr>
      <w:r w:rsidRPr="00C92BC0">
        <w:rPr>
          <w:rFonts w:cstheme="minorHAnsi"/>
        </w:rPr>
        <w:t>Formaliser et renforcer les éléments permettant d’argumenter sur le positionnement de l’étudiant par rapport aux attendus (faciliter le travail des jurys, gestion des recours,</w:t>
      </w:r>
      <w:r w:rsidRPr="00C92BC0">
        <w:rPr>
          <w:rFonts w:cstheme="minorHAnsi"/>
          <w:spacing w:val="-8"/>
        </w:rPr>
        <w:t xml:space="preserve"> </w:t>
      </w:r>
      <w:proofErr w:type="spellStart"/>
      <w:r w:rsidRPr="00C92BC0">
        <w:rPr>
          <w:rFonts w:cstheme="minorHAnsi"/>
        </w:rPr>
        <w:t>etc</w:t>
      </w:r>
      <w:proofErr w:type="spellEnd"/>
      <w:r w:rsidRPr="00C92BC0">
        <w:rPr>
          <w:rFonts w:cstheme="minorHAnsi"/>
        </w:rPr>
        <w:t>).</w:t>
      </w:r>
    </w:p>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Corpsdetexte"/>
        <w:spacing w:line="280" w:lineRule="exact"/>
        <w:ind w:left="144"/>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Des ressources pour vous aider :</w:t>
      </w:r>
    </w:p>
    <w:p w:rsidR="002C7CDA" w:rsidRPr="00C92BC0" w:rsidRDefault="002C7CDA" w:rsidP="00C92BC0">
      <w:pPr>
        <w:pStyle w:val="Corpsdetexte"/>
        <w:spacing w:line="280" w:lineRule="exact"/>
        <w:rPr>
          <w:rFonts w:asciiTheme="minorHAnsi" w:hAnsiTheme="minorHAnsi" w:cstheme="minorHAnsi"/>
          <w:sz w:val="22"/>
          <w:szCs w:val="22"/>
          <w:lang w:val="fr-FR"/>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2078"/>
        <w:gridCol w:w="2308"/>
        <w:gridCol w:w="5166"/>
      </w:tblGrid>
      <w:tr w:rsidR="002C7CDA" w:rsidRPr="00C92BC0" w:rsidTr="007A4FD5">
        <w:trPr>
          <w:trHeight w:val="479"/>
        </w:trPr>
        <w:tc>
          <w:tcPr>
            <w:tcW w:w="374" w:type="dxa"/>
          </w:tcPr>
          <w:p w:rsidR="002C7CDA" w:rsidRPr="00C92BC0" w:rsidRDefault="002C7CDA" w:rsidP="00C92BC0">
            <w:pPr>
              <w:pStyle w:val="TableParagraph"/>
              <w:spacing w:line="280" w:lineRule="exact"/>
              <w:ind w:left="0"/>
              <w:rPr>
                <w:rFonts w:asciiTheme="minorHAnsi" w:hAnsiTheme="minorHAnsi" w:cstheme="minorHAnsi"/>
                <w:sz w:val="20"/>
                <w:szCs w:val="20"/>
                <w:lang w:val="fr-FR"/>
              </w:rPr>
            </w:pPr>
          </w:p>
        </w:tc>
        <w:tc>
          <w:tcPr>
            <w:tcW w:w="2078" w:type="dxa"/>
          </w:tcPr>
          <w:p w:rsidR="002C7CDA" w:rsidRPr="00C92BC0" w:rsidRDefault="002C7CDA" w:rsidP="00C92BC0">
            <w:pPr>
              <w:pStyle w:val="TableParagraph"/>
              <w:spacing w:line="280" w:lineRule="exact"/>
              <w:ind w:left="4"/>
              <w:rPr>
                <w:rFonts w:asciiTheme="minorHAnsi" w:hAnsiTheme="minorHAnsi" w:cstheme="minorHAnsi"/>
                <w:b/>
                <w:sz w:val="20"/>
                <w:szCs w:val="20"/>
              </w:rPr>
            </w:pPr>
            <w:proofErr w:type="spellStart"/>
            <w:r w:rsidRPr="00C92BC0">
              <w:rPr>
                <w:rFonts w:asciiTheme="minorHAnsi" w:hAnsiTheme="minorHAnsi" w:cstheme="minorHAnsi"/>
                <w:b/>
                <w:sz w:val="20"/>
                <w:szCs w:val="20"/>
              </w:rPr>
              <w:t>Titre</w:t>
            </w:r>
            <w:proofErr w:type="spellEnd"/>
          </w:p>
        </w:tc>
        <w:tc>
          <w:tcPr>
            <w:tcW w:w="2308" w:type="dxa"/>
          </w:tcPr>
          <w:p w:rsidR="002C7CDA" w:rsidRPr="00C92BC0" w:rsidRDefault="002C7CDA" w:rsidP="00C92BC0">
            <w:pPr>
              <w:pStyle w:val="TableParagraph"/>
              <w:spacing w:line="280" w:lineRule="exact"/>
              <w:ind w:left="5"/>
              <w:rPr>
                <w:rFonts w:asciiTheme="minorHAnsi" w:hAnsiTheme="minorHAnsi" w:cstheme="minorHAnsi"/>
                <w:b/>
                <w:sz w:val="20"/>
                <w:szCs w:val="20"/>
              </w:rPr>
            </w:pPr>
            <w:r w:rsidRPr="00C92BC0">
              <w:rPr>
                <w:rFonts w:asciiTheme="minorHAnsi" w:hAnsiTheme="minorHAnsi" w:cstheme="minorHAnsi"/>
                <w:b/>
                <w:sz w:val="20"/>
                <w:szCs w:val="20"/>
              </w:rPr>
              <w:t>Auteur/Institution</w:t>
            </w:r>
          </w:p>
        </w:tc>
        <w:tc>
          <w:tcPr>
            <w:tcW w:w="5166" w:type="dxa"/>
          </w:tcPr>
          <w:p w:rsidR="002C7CDA" w:rsidRPr="00C92BC0" w:rsidRDefault="002C7CDA" w:rsidP="00C92BC0">
            <w:pPr>
              <w:pStyle w:val="TableParagraph"/>
              <w:spacing w:line="280" w:lineRule="exact"/>
              <w:ind w:left="3"/>
              <w:rPr>
                <w:rFonts w:asciiTheme="minorHAnsi" w:hAnsiTheme="minorHAnsi" w:cstheme="minorHAnsi"/>
                <w:b/>
                <w:sz w:val="20"/>
                <w:szCs w:val="20"/>
              </w:rPr>
            </w:pPr>
            <w:proofErr w:type="spellStart"/>
            <w:r w:rsidRPr="00C92BC0">
              <w:rPr>
                <w:rFonts w:asciiTheme="minorHAnsi" w:hAnsiTheme="minorHAnsi" w:cstheme="minorHAnsi"/>
                <w:b/>
                <w:sz w:val="20"/>
                <w:szCs w:val="20"/>
              </w:rPr>
              <w:t>Descriptif</w:t>
            </w:r>
            <w:proofErr w:type="spellEnd"/>
          </w:p>
        </w:tc>
      </w:tr>
      <w:tr w:rsidR="002C7CDA" w:rsidRPr="00C92BC0" w:rsidTr="007A4FD5">
        <w:trPr>
          <w:trHeight w:val="457"/>
        </w:trPr>
        <w:tc>
          <w:tcPr>
            <w:tcW w:w="374" w:type="dxa"/>
            <w:vMerge w:val="restart"/>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t>1</w:t>
            </w:r>
          </w:p>
        </w:tc>
        <w:tc>
          <w:tcPr>
            <w:tcW w:w="2078" w:type="dxa"/>
            <w:tcBorders>
              <w:bottom w:val="single" w:sz="6" w:space="0" w:color="000000"/>
            </w:tcBorders>
          </w:tcPr>
          <w:p w:rsidR="002C7CDA" w:rsidRPr="00C92BC0" w:rsidRDefault="008007E2" w:rsidP="00C92BC0">
            <w:pPr>
              <w:pStyle w:val="TableParagraph"/>
              <w:spacing w:line="280" w:lineRule="exact"/>
              <w:ind w:left="4" w:right="20"/>
              <w:rPr>
                <w:rFonts w:asciiTheme="minorHAnsi" w:hAnsiTheme="minorHAnsi" w:cstheme="minorHAnsi"/>
                <w:sz w:val="20"/>
                <w:szCs w:val="20"/>
                <w:lang w:val="fr-FR"/>
              </w:rPr>
            </w:pPr>
            <w:hyperlink r:id="rId56">
              <w:r w:rsidR="002C7CDA" w:rsidRPr="00C92BC0">
                <w:rPr>
                  <w:rFonts w:asciiTheme="minorHAnsi" w:hAnsiTheme="minorHAnsi" w:cstheme="minorHAnsi"/>
                  <w:sz w:val="20"/>
                  <w:szCs w:val="20"/>
                  <w:u w:val="single"/>
                  <w:lang w:val="fr-FR"/>
                </w:rPr>
                <w:t>Comment concevoir</w:t>
              </w:r>
            </w:hyperlink>
            <w:r w:rsidR="002C7CDA" w:rsidRPr="00C92BC0">
              <w:rPr>
                <w:rFonts w:asciiTheme="minorHAnsi" w:hAnsiTheme="minorHAnsi" w:cstheme="minorHAnsi"/>
                <w:sz w:val="20"/>
                <w:szCs w:val="20"/>
                <w:lang w:val="fr-FR"/>
              </w:rPr>
              <w:t xml:space="preserve"> </w:t>
            </w:r>
            <w:hyperlink r:id="rId57">
              <w:r w:rsidR="002C7CDA" w:rsidRPr="00C92BC0">
                <w:rPr>
                  <w:rFonts w:asciiTheme="minorHAnsi" w:hAnsiTheme="minorHAnsi" w:cstheme="minorHAnsi"/>
                  <w:sz w:val="20"/>
                  <w:szCs w:val="20"/>
                  <w:lang w:val="fr-FR"/>
                </w:rPr>
                <w:t>des grilles d’évaluation</w:t>
              </w:r>
            </w:hyperlink>
          </w:p>
        </w:tc>
        <w:tc>
          <w:tcPr>
            <w:tcW w:w="2308" w:type="dxa"/>
            <w:vMerge w:val="restart"/>
          </w:tcPr>
          <w:p w:rsidR="002C7CDA" w:rsidRPr="00C92BC0" w:rsidRDefault="002C7CDA" w:rsidP="00C92BC0">
            <w:pPr>
              <w:pStyle w:val="TableParagraph"/>
              <w:spacing w:line="280" w:lineRule="exact"/>
              <w:ind w:left="5" w:right="416"/>
              <w:rPr>
                <w:rFonts w:asciiTheme="minorHAnsi" w:hAnsiTheme="minorHAnsi" w:cstheme="minorHAnsi"/>
                <w:sz w:val="20"/>
                <w:szCs w:val="20"/>
              </w:rPr>
            </w:pPr>
            <w:r w:rsidRPr="00C92BC0">
              <w:rPr>
                <w:rFonts w:asciiTheme="minorHAnsi" w:hAnsiTheme="minorHAnsi" w:cstheme="minorHAnsi"/>
                <w:sz w:val="20"/>
                <w:szCs w:val="20"/>
              </w:rPr>
              <w:t xml:space="preserve">SU2IP, </w:t>
            </w:r>
            <w:proofErr w:type="spellStart"/>
            <w:r w:rsidRPr="00C92BC0">
              <w:rPr>
                <w:rFonts w:asciiTheme="minorHAnsi" w:hAnsiTheme="minorHAnsi" w:cstheme="minorHAnsi"/>
                <w:sz w:val="20"/>
                <w:szCs w:val="20"/>
              </w:rPr>
              <w:t>Université</w:t>
            </w:r>
            <w:proofErr w:type="spellEnd"/>
            <w:r w:rsidRPr="00C92BC0">
              <w:rPr>
                <w:rFonts w:asciiTheme="minorHAnsi" w:hAnsiTheme="minorHAnsi" w:cstheme="minorHAnsi"/>
                <w:sz w:val="20"/>
                <w:szCs w:val="20"/>
              </w:rPr>
              <w:t xml:space="preserve"> de Lorraine</w:t>
            </w:r>
          </w:p>
        </w:tc>
        <w:tc>
          <w:tcPr>
            <w:tcW w:w="5166" w:type="dxa"/>
            <w:vMerge w:val="restart"/>
          </w:tcPr>
          <w:p w:rsidR="002C7CDA" w:rsidRPr="00C92BC0" w:rsidRDefault="002C7CDA" w:rsidP="00C92BC0">
            <w:pPr>
              <w:pStyle w:val="TableParagraph"/>
              <w:spacing w:line="280" w:lineRule="exact"/>
              <w:ind w:left="3" w:right="753"/>
              <w:rPr>
                <w:rFonts w:asciiTheme="minorHAnsi" w:hAnsiTheme="minorHAnsi" w:cstheme="minorHAnsi"/>
                <w:sz w:val="20"/>
                <w:szCs w:val="20"/>
                <w:lang w:val="fr-FR"/>
              </w:rPr>
            </w:pPr>
            <w:r w:rsidRPr="00C92BC0">
              <w:rPr>
                <w:rFonts w:asciiTheme="minorHAnsi" w:hAnsiTheme="minorHAnsi" w:cstheme="minorHAnsi"/>
                <w:sz w:val="20"/>
                <w:szCs w:val="20"/>
                <w:lang w:val="fr-FR"/>
              </w:rPr>
              <w:t>Document de conseils, premiers pas, exemple de structuration de grille</w:t>
            </w:r>
          </w:p>
        </w:tc>
      </w:tr>
      <w:tr w:rsidR="002C7CDA" w:rsidRPr="00C92BC0" w:rsidTr="007A4FD5">
        <w:trPr>
          <w:trHeight w:val="460"/>
        </w:trPr>
        <w:tc>
          <w:tcPr>
            <w:tcW w:w="374" w:type="dxa"/>
            <w:vMerge/>
            <w:tcBorders>
              <w:top w:val="nil"/>
            </w:tcBorders>
          </w:tcPr>
          <w:p w:rsidR="002C7CDA" w:rsidRPr="00C92BC0" w:rsidRDefault="002C7CDA" w:rsidP="00C92BC0">
            <w:pPr>
              <w:spacing w:after="0" w:line="280" w:lineRule="exact"/>
              <w:rPr>
                <w:rFonts w:cstheme="minorHAnsi"/>
                <w:sz w:val="20"/>
                <w:szCs w:val="20"/>
                <w:lang w:val="fr-FR"/>
              </w:rPr>
            </w:pPr>
          </w:p>
        </w:tc>
        <w:tc>
          <w:tcPr>
            <w:tcW w:w="2078" w:type="dxa"/>
            <w:tcBorders>
              <w:top w:val="single" w:sz="6" w:space="0" w:color="000000"/>
            </w:tcBorders>
          </w:tcPr>
          <w:p w:rsidR="002C7CDA" w:rsidRPr="00C92BC0" w:rsidRDefault="008007E2" w:rsidP="00C92BC0">
            <w:pPr>
              <w:pStyle w:val="TableParagraph"/>
              <w:spacing w:line="280" w:lineRule="exact"/>
              <w:ind w:left="4"/>
              <w:rPr>
                <w:rFonts w:asciiTheme="minorHAnsi" w:hAnsiTheme="minorHAnsi" w:cstheme="minorHAnsi"/>
                <w:sz w:val="20"/>
                <w:szCs w:val="20"/>
              </w:rPr>
            </w:pPr>
            <w:hyperlink r:id="rId58">
              <w:proofErr w:type="spellStart"/>
              <w:r w:rsidR="002C7CDA" w:rsidRPr="00C92BC0">
                <w:rPr>
                  <w:rFonts w:asciiTheme="minorHAnsi" w:hAnsiTheme="minorHAnsi" w:cstheme="minorHAnsi"/>
                  <w:sz w:val="20"/>
                  <w:szCs w:val="20"/>
                  <w:u w:val="single"/>
                </w:rPr>
                <w:t>critériées</w:t>
              </w:r>
              <w:proofErr w:type="spellEnd"/>
            </w:hyperlink>
          </w:p>
        </w:tc>
        <w:tc>
          <w:tcPr>
            <w:tcW w:w="2308" w:type="dxa"/>
            <w:vMerge/>
            <w:tcBorders>
              <w:top w:val="nil"/>
            </w:tcBorders>
          </w:tcPr>
          <w:p w:rsidR="002C7CDA" w:rsidRPr="00C92BC0" w:rsidRDefault="002C7CDA" w:rsidP="00C92BC0">
            <w:pPr>
              <w:spacing w:after="0" w:line="280" w:lineRule="exact"/>
              <w:rPr>
                <w:rFonts w:cstheme="minorHAnsi"/>
                <w:sz w:val="20"/>
                <w:szCs w:val="20"/>
              </w:rPr>
            </w:pPr>
          </w:p>
        </w:tc>
        <w:tc>
          <w:tcPr>
            <w:tcW w:w="5166" w:type="dxa"/>
            <w:vMerge/>
            <w:tcBorders>
              <w:top w:val="nil"/>
            </w:tcBorders>
          </w:tcPr>
          <w:p w:rsidR="002C7CDA" w:rsidRPr="00C92BC0" w:rsidRDefault="002C7CDA" w:rsidP="00C92BC0">
            <w:pPr>
              <w:spacing w:after="0" w:line="280" w:lineRule="exact"/>
              <w:rPr>
                <w:rFonts w:cstheme="minorHAnsi"/>
                <w:sz w:val="20"/>
                <w:szCs w:val="20"/>
              </w:rPr>
            </w:pPr>
          </w:p>
        </w:tc>
      </w:tr>
      <w:tr w:rsidR="002C7CDA" w:rsidRPr="00C92BC0" w:rsidTr="007A4FD5">
        <w:trPr>
          <w:trHeight w:val="1730"/>
        </w:trPr>
        <w:tc>
          <w:tcPr>
            <w:tcW w:w="374" w:type="dxa"/>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t>2</w:t>
            </w:r>
          </w:p>
        </w:tc>
        <w:tc>
          <w:tcPr>
            <w:tcW w:w="2078" w:type="dxa"/>
          </w:tcPr>
          <w:p w:rsidR="002C7CDA" w:rsidRPr="00C92BC0" w:rsidRDefault="008007E2" w:rsidP="00C92BC0">
            <w:pPr>
              <w:pStyle w:val="TableParagraph"/>
              <w:spacing w:line="280" w:lineRule="exact"/>
              <w:ind w:left="4"/>
              <w:rPr>
                <w:rFonts w:asciiTheme="minorHAnsi" w:hAnsiTheme="minorHAnsi" w:cstheme="minorHAnsi"/>
                <w:sz w:val="20"/>
                <w:szCs w:val="20"/>
              </w:rPr>
            </w:pPr>
            <w:hyperlink r:id="rId59">
              <w:proofErr w:type="spellStart"/>
              <w:r w:rsidR="002C7CDA" w:rsidRPr="00C92BC0">
                <w:rPr>
                  <w:rFonts w:asciiTheme="minorHAnsi" w:hAnsiTheme="minorHAnsi" w:cstheme="minorHAnsi"/>
                  <w:sz w:val="20"/>
                  <w:szCs w:val="20"/>
                  <w:u w:val="single"/>
                </w:rPr>
                <w:t>Dématérialiser</w:t>
              </w:r>
              <w:proofErr w:type="spellEnd"/>
              <w:r w:rsidR="002C7CDA" w:rsidRPr="00C92BC0">
                <w:rPr>
                  <w:rFonts w:asciiTheme="minorHAnsi" w:hAnsiTheme="minorHAnsi" w:cstheme="minorHAnsi"/>
                  <w:sz w:val="20"/>
                  <w:szCs w:val="20"/>
                  <w:u w:val="single"/>
                </w:rPr>
                <w:t xml:space="preserve"> </w:t>
              </w:r>
              <w:proofErr w:type="spellStart"/>
              <w:r w:rsidR="002C7CDA" w:rsidRPr="00C92BC0">
                <w:rPr>
                  <w:rFonts w:asciiTheme="minorHAnsi" w:hAnsiTheme="minorHAnsi" w:cstheme="minorHAnsi"/>
                  <w:sz w:val="20"/>
                  <w:szCs w:val="20"/>
                  <w:u w:val="single"/>
                </w:rPr>
                <w:t>vos</w:t>
              </w:r>
              <w:proofErr w:type="spellEnd"/>
            </w:hyperlink>
            <w:r w:rsidR="002C7CDA" w:rsidRPr="00C92BC0">
              <w:rPr>
                <w:rFonts w:asciiTheme="minorHAnsi" w:hAnsiTheme="minorHAnsi" w:cstheme="minorHAnsi"/>
                <w:sz w:val="20"/>
                <w:szCs w:val="20"/>
              </w:rPr>
              <w:t xml:space="preserve"> </w:t>
            </w:r>
            <w:hyperlink r:id="rId60">
              <w:proofErr w:type="spellStart"/>
              <w:r w:rsidR="002C7CDA" w:rsidRPr="00C92BC0">
                <w:rPr>
                  <w:rFonts w:asciiTheme="minorHAnsi" w:hAnsiTheme="minorHAnsi" w:cstheme="minorHAnsi"/>
                  <w:sz w:val="20"/>
                  <w:szCs w:val="20"/>
                  <w:u w:val="single"/>
                </w:rPr>
                <w:t>examens</w:t>
              </w:r>
              <w:proofErr w:type="spellEnd"/>
            </w:hyperlink>
          </w:p>
        </w:tc>
        <w:tc>
          <w:tcPr>
            <w:tcW w:w="2308" w:type="dxa"/>
          </w:tcPr>
          <w:p w:rsidR="002C7CDA" w:rsidRPr="00C92BC0" w:rsidRDefault="002C7CDA" w:rsidP="00C92BC0">
            <w:pPr>
              <w:pStyle w:val="TableParagraph"/>
              <w:spacing w:line="280" w:lineRule="exact"/>
              <w:ind w:left="5" w:right="-6"/>
              <w:rPr>
                <w:rFonts w:asciiTheme="minorHAnsi" w:hAnsiTheme="minorHAnsi" w:cstheme="minorHAnsi"/>
                <w:sz w:val="20"/>
                <w:szCs w:val="20"/>
                <w:lang w:val="fr-FR"/>
              </w:rPr>
            </w:pPr>
            <w:r w:rsidRPr="00C92BC0">
              <w:rPr>
                <w:rFonts w:asciiTheme="minorHAnsi" w:hAnsiTheme="minorHAnsi" w:cstheme="minorHAnsi"/>
                <w:sz w:val="20"/>
                <w:szCs w:val="20"/>
                <w:lang w:val="fr-FR"/>
              </w:rPr>
              <w:t>Université Numérique en Santé et Sport, Université Numérique, Fédération Interuniversitaire de l'Enseignement à Distance</w:t>
            </w:r>
          </w:p>
        </w:tc>
        <w:tc>
          <w:tcPr>
            <w:tcW w:w="5166" w:type="dxa"/>
          </w:tcPr>
          <w:p w:rsidR="002C7CDA" w:rsidRPr="00C92BC0" w:rsidRDefault="002C7CDA" w:rsidP="00C92BC0">
            <w:pPr>
              <w:pStyle w:val="TableParagraph"/>
              <w:spacing w:line="280" w:lineRule="exact"/>
              <w:ind w:left="3" w:right="252"/>
              <w:rPr>
                <w:rFonts w:asciiTheme="minorHAnsi" w:hAnsiTheme="minorHAnsi" w:cstheme="minorHAnsi"/>
                <w:sz w:val="20"/>
                <w:szCs w:val="20"/>
                <w:lang w:val="fr-FR"/>
              </w:rPr>
            </w:pPr>
            <w:r w:rsidRPr="00C92BC0">
              <w:rPr>
                <w:rFonts w:asciiTheme="minorHAnsi" w:hAnsiTheme="minorHAnsi" w:cstheme="minorHAnsi"/>
                <w:sz w:val="20"/>
                <w:szCs w:val="20"/>
                <w:lang w:val="fr-FR"/>
              </w:rPr>
              <w:t>Schéma présentant les différentes solutions possibles : synchrone / asynchrone, taille du groupe, type de surveillance, dispositifs, points forts / points faibles</w:t>
            </w:r>
          </w:p>
        </w:tc>
      </w:tr>
      <w:tr w:rsidR="002C7CDA" w:rsidRPr="00C92BC0" w:rsidTr="007A4FD5">
        <w:trPr>
          <w:trHeight w:val="1439"/>
        </w:trPr>
        <w:tc>
          <w:tcPr>
            <w:tcW w:w="374" w:type="dxa"/>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lastRenderedPageBreak/>
              <w:t>3</w:t>
            </w:r>
          </w:p>
        </w:tc>
        <w:tc>
          <w:tcPr>
            <w:tcW w:w="2078" w:type="dxa"/>
          </w:tcPr>
          <w:p w:rsidR="002C7CDA" w:rsidRPr="00C92BC0" w:rsidRDefault="008007E2" w:rsidP="00C92BC0">
            <w:pPr>
              <w:pStyle w:val="TableParagraph"/>
              <w:spacing w:line="280" w:lineRule="exact"/>
              <w:ind w:left="4" w:right="271"/>
              <w:rPr>
                <w:rFonts w:asciiTheme="minorHAnsi" w:hAnsiTheme="minorHAnsi" w:cstheme="minorHAnsi"/>
                <w:sz w:val="20"/>
                <w:szCs w:val="20"/>
              </w:rPr>
            </w:pPr>
            <w:hyperlink r:id="rId61">
              <w:r w:rsidR="002C7CDA" w:rsidRPr="00C92BC0">
                <w:rPr>
                  <w:rFonts w:asciiTheme="minorHAnsi" w:hAnsiTheme="minorHAnsi" w:cstheme="minorHAnsi"/>
                  <w:sz w:val="20"/>
                  <w:szCs w:val="20"/>
                  <w:u w:val="single"/>
                </w:rPr>
                <w:t>Diversifier les</w:t>
              </w:r>
            </w:hyperlink>
            <w:r w:rsidR="002C7CDA" w:rsidRPr="00C92BC0">
              <w:rPr>
                <w:rFonts w:asciiTheme="minorHAnsi" w:hAnsiTheme="minorHAnsi" w:cstheme="minorHAnsi"/>
                <w:sz w:val="20"/>
                <w:szCs w:val="20"/>
              </w:rPr>
              <w:t xml:space="preserve"> </w:t>
            </w:r>
            <w:hyperlink r:id="rId62">
              <w:proofErr w:type="spellStart"/>
              <w:r w:rsidR="002C7CDA" w:rsidRPr="00C92BC0">
                <w:rPr>
                  <w:rFonts w:asciiTheme="minorHAnsi" w:hAnsiTheme="minorHAnsi" w:cstheme="minorHAnsi"/>
                  <w:sz w:val="20"/>
                  <w:szCs w:val="20"/>
                  <w:u w:val="single"/>
                </w:rPr>
                <w:t>modalités</w:t>
              </w:r>
              <w:proofErr w:type="spellEnd"/>
              <w:r w:rsidR="002C7CDA" w:rsidRPr="00C92BC0">
                <w:rPr>
                  <w:rFonts w:asciiTheme="minorHAnsi" w:hAnsiTheme="minorHAnsi" w:cstheme="minorHAnsi"/>
                  <w:sz w:val="20"/>
                  <w:szCs w:val="20"/>
                  <w:u w:val="single"/>
                </w:rPr>
                <w:t xml:space="preserve"> </w:t>
              </w:r>
              <w:proofErr w:type="spellStart"/>
              <w:r w:rsidR="002C7CDA" w:rsidRPr="00C92BC0">
                <w:rPr>
                  <w:rFonts w:asciiTheme="minorHAnsi" w:hAnsiTheme="minorHAnsi" w:cstheme="minorHAnsi"/>
                  <w:sz w:val="20"/>
                  <w:szCs w:val="20"/>
                  <w:u w:val="single"/>
                </w:rPr>
                <w:t>d'examen</w:t>
              </w:r>
              <w:proofErr w:type="spellEnd"/>
            </w:hyperlink>
          </w:p>
        </w:tc>
        <w:tc>
          <w:tcPr>
            <w:tcW w:w="2308" w:type="dxa"/>
          </w:tcPr>
          <w:p w:rsidR="002C7CDA" w:rsidRPr="00C92BC0" w:rsidRDefault="002C7CDA" w:rsidP="00C92BC0">
            <w:pPr>
              <w:pStyle w:val="TableParagraph"/>
              <w:spacing w:line="280" w:lineRule="exact"/>
              <w:ind w:left="5" w:right="56"/>
              <w:rPr>
                <w:rFonts w:asciiTheme="minorHAnsi" w:hAnsiTheme="minorHAnsi" w:cstheme="minorHAnsi"/>
                <w:sz w:val="20"/>
                <w:szCs w:val="20"/>
                <w:lang w:val="fr-FR"/>
              </w:rPr>
            </w:pPr>
            <w:r w:rsidRPr="00C92BC0">
              <w:rPr>
                <w:rFonts w:asciiTheme="minorHAnsi" w:hAnsiTheme="minorHAnsi" w:cstheme="minorHAnsi"/>
                <w:sz w:val="20"/>
                <w:szCs w:val="20"/>
                <w:lang w:val="fr-FR"/>
              </w:rPr>
              <w:t>DGESIP, Ministère de l’Enseignement supérieur, de la Recherche et de l’Innovation</w:t>
            </w:r>
          </w:p>
        </w:tc>
        <w:tc>
          <w:tcPr>
            <w:tcW w:w="5166" w:type="dxa"/>
          </w:tcPr>
          <w:p w:rsidR="002C7CDA" w:rsidRPr="00C92BC0" w:rsidRDefault="002C7CDA" w:rsidP="00C92BC0">
            <w:pPr>
              <w:pStyle w:val="TableParagraph"/>
              <w:spacing w:line="280" w:lineRule="exact"/>
              <w:ind w:left="3" w:right="130"/>
              <w:rPr>
                <w:rFonts w:asciiTheme="minorHAnsi" w:hAnsiTheme="minorHAnsi" w:cstheme="minorHAnsi"/>
                <w:sz w:val="20"/>
                <w:szCs w:val="20"/>
                <w:lang w:val="fr-FR"/>
              </w:rPr>
            </w:pPr>
            <w:r w:rsidRPr="00C92BC0">
              <w:rPr>
                <w:rFonts w:asciiTheme="minorHAnsi" w:hAnsiTheme="minorHAnsi" w:cstheme="minorHAnsi"/>
                <w:sz w:val="20"/>
                <w:szCs w:val="20"/>
                <w:lang w:val="fr-FR"/>
              </w:rPr>
              <w:t>Exemples et conseils pour diversifier les évaluations des apprentissages</w:t>
            </w:r>
          </w:p>
        </w:tc>
      </w:tr>
      <w:tr w:rsidR="002C7CDA" w:rsidRPr="00C92BC0" w:rsidTr="007A4FD5">
        <w:trPr>
          <w:trHeight w:val="1199"/>
        </w:trPr>
        <w:tc>
          <w:tcPr>
            <w:tcW w:w="374" w:type="dxa"/>
          </w:tcPr>
          <w:p w:rsidR="002C7CDA" w:rsidRPr="00C92BC0" w:rsidRDefault="002C7CDA" w:rsidP="00C92BC0">
            <w:pPr>
              <w:pStyle w:val="TableParagraph"/>
              <w:spacing w:line="280" w:lineRule="exact"/>
              <w:ind w:left="4"/>
              <w:rPr>
                <w:rFonts w:asciiTheme="minorHAnsi" w:hAnsiTheme="minorHAnsi" w:cstheme="minorHAnsi"/>
                <w:sz w:val="20"/>
                <w:szCs w:val="20"/>
              </w:rPr>
            </w:pPr>
            <w:r w:rsidRPr="00C92BC0">
              <w:rPr>
                <w:rFonts w:asciiTheme="minorHAnsi" w:hAnsiTheme="minorHAnsi" w:cstheme="minorHAnsi"/>
                <w:w w:val="99"/>
                <w:sz w:val="20"/>
                <w:szCs w:val="20"/>
              </w:rPr>
              <w:t>4</w:t>
            </w:r>
          </w:p>
        </w:tc>
        <w:tc>
          <w:tcPr>
            <w:tcW w:w="2078" w:type="dxa"/>
          </w:tcPr>
          <w:p w:rsidR="002C7CDA" w:rsidRPr="00C92BC0" w:rsidRDefault="008007E2" w:rsidP="00C92BC0">
            <w:pPr>
              <w:pStyle w:val="TableParagraph"/>
              <w:spacing w:line="280" w:lineRule="exact"/>
              <w:ind w:left="4"/>
              <w:rPr>
                <w:rFonts w:asciiTheme="minorHAnsi" w:hAnsiTheme="minorHAnsi" w:cstheme="minorHAnsi"/>
                <w:sz w:val="20"/>
                <w:szCs w:val="20"/>
                <w:lang w:val="fr-FR"/>
              </w:rPr>
            </w:pPr>
            <w:hyperlink r:id="rId63">
              <w:r w:rsidR="002C7CDA" w:rsidRPr="00C92BC0">
                <w:rPr>
                  <w:rFonts w:asciiTheme="minorHAnsi" w:hAnsiTheme="minorHAnsi" w:cstheme="minorHAnsi"/>
                  <w:sz w:val="20"/>
                  <w:szCs w:val="20"/>
                  <w:u w:val="single"/>
                  <w:lang w:val="fr-FR"/>
                </w:rPr>
                <w:t>La continuité</w:t>
              </w:r>
            </w:hyperlink>
            <w:r w:rsidR="002C7CDA" w:rsidRPr="00C92BC0">
              <w:rPr>
                <w:rFonts w:asciiTheme="minorHAnsi" w:hAnsiTheme="minorHAnsi" w:cstheme="minorHAnsi"/>
                <w:sz w:val="20"/>
                <w:szCs w:val="20"/>
                <w:lang w:val="fr-FR"/>
              </w:rPr>
              <w:t xml:space="preserve"> </w:t>
            </w:r>
            <w:hyperlink r:id="rId64">
              <w:r w:rsidR="002C7CDA" w:rsidRPr="00C92BC0">
                <w:rPr>
                  <w:rFonts w:asciiTheme="minorHAnsi" w:hAnsiTheme="minorHAnsi" w:cstheme="minorHAnsi"/>
                  <w:sz w:val="20"/>
                  <w:szCs w:val="20"/>
                  <w:u w:val="single"/>
                  <w:lang w:val="fr-FR"/>
                </w:rPr>
                <w:t>pédagogique : la</w:t>
              </w:r>
            </w:hyperlink>
            <w:r w:rsidR="002C7CDA" w:rsidRPr="00C92BC0">
              <w:rPr>
                <w:rFonts w:asciiTheme="minorHAnsi" w:hAnsiTheme="minorHAnsi" w:cstheme="minorHAnsi"/>
                <w:sz w:val="20"/>
                <w:szCs w:val="20"/>
                <w:lang w:val="fr-FR"/>
              </w:rPr>
              <w:t xml:space="preserve"> </w:t>
            </w:r>
            <w:hyperlink r:id="rId65">
              <w:r w:rsidR="002C7CDA" w:rsidRPr="00C92BC0">
                <w:rPr>
                  <w:rFonts w:asciiTheme="minorHAnsi" w:hAnsiTheme="minorHAnsi" w:cstheme="minorHAnsi"/>
                  <w:sz w:val="20"/>
                  <w:szCs w:val="20"/>
                  <w:u w:val="single"/>
                  <w:lang w:val="fr-FR"/>
                </w:rPr>
                <w:t>question cruciale des</w:t>
              </w:r>
            </w:hyperlink>
            <w:r w:rsidR="002C7CDA" w:rsidRPr="00C92BC0">
              <w:rPr>
                <w:rFonts w:asciiTheme="minorHAnsi" w:hAnsiTheme="minorHAnsi" w:cstheme="minorHAnsi"/>
                <w:sz w:val="20"/>
                <w:szCs w:val="20"/>
                <w:lang w:val="fr-FR"/>
              </w:rPr>
              <w:t xml:space="preserve"> </w:t>
            </w:r>
            <w:hyperlink r:id="rId66">
              <w:r w:rsidR="002C7CDA" w:rsidRPr="00C92BC0">
                <w:rPr>
                  <w:rFonts w:asciiTheme="minorHAnsi" w:hAnsiTheme="minorHAnsi" w:cstheme="minorHAnsi"/>
                  <w:sz w:val="20"/>
                  <w:szCs w:val="20"/>
                  <w:u w:val="single"/>
                  <w:lang w:val="fr-FR"/>
                </w:rPr>
                <w:t>examens</w:t>
              </w:r>
            </w:hyperlink>
          </w:p>
        </w:tc>
        <w:tc>
          <w:tcPr>
            <w:tcW w:w="2308" w:type="dxa"/>
          </w:tcPr>
          <w:p w:rsidR="002C7CDA" w:rsidRPr="00C92BC0" w:rsidRDefault="002C7CDA" w:rsidP="00C92BC0">
            <w:pPr>
              <w:pStyle w:val="TableParagraph"/>
              <w:spacing w:line="280" w:lineRule="exact"/>
              <w:ind w:left="5"/>
              <w:rPr>
                <w:rFonts w:asciiTheme="minorHAnsi" w:hAnsiTheme="minorHAnsi" w:cstheme="minorHAnsi"/>
                <w:sz w:val="20"/>
                <w:szCs w:val="20"/>
                <w:lang w:val="fr-FR"/>
              </w:rPr>
            </w:pPr>
            <w:r w:rsidRPr="00C92BC0">
              <w:rPr>
                <w:rFonts w:asciiTheme="minorHAnsi" w:hAnsiTheme="minorHAnsi" w:cstheme="minorHAnsi"/>
                <w:sz w:val="20"/>
                <w:szCs w:val="20"/>
                <w:lang w:val="fr-FR"/>
              </w:rPr>
              <w:t xml:space="preserve">IAE France, </w:t>
            </w:r>
            <w:proofErr w:type="spellStart"/>
            <w:r w:rsidRPr="00C92BC0">
              <w:rPr>
                <w:rFonts w:asciiTheme="minorHAnsi" w:hAnsiTheme="minorHAnsi" w:cstheme="minorHAnsi"/>
                <w:sz w:val="20"/>
                <w:szCs w:val="20"/>
                <w:lang w:val="fr-FR"/>
              </w:rPr>
              <w:t>Aunège</w:t>
            </w:r>
            <w:proofErr w:type="spellEnd"/>
            <w:r w:rsidRPr="00C92BC0">
              <w:rPr>
                <w:rFonts w:asciiTheme="minorHAnsi" w:hAnsiTheme="minorHAnsi" w:cstheme="minorHAnsi"/>
                <w:sz w:val="20"/>
                <w:szCs w:val="20"/>
                <w:lang w:val="fr-FR"/>
              </w:rPr>
              <w:t>, Université Numérique</w:t>
            </w:r>
          </w:p>
        </w:tc>
        <w:tc>
          <w:tcPr>
            <w:tcW w:w="5166" w:type="dxa"/>
          </w:tcPr>
          <w:p w:rsidR="002C7CDA" w:rsidRPr="00C92BC0" w:rsidRDefault="002C7CDA" w:rsidP="00C92BC0">
            <w:pPr>
              <w:pStyle w:val="TableParagraph"/>
              <w:spacing w:line="280" w:lineRule="exact"/>
              <w:ind w:left="3" w:right="152"/>
              <w:rPr>
                <w:rFonts w:asciiTheme="minorHAnsi" w:hAnsiTheme="minorHAnsi" w:cstheme="minorHAnsi"/>
                <w:sz w:val="20"/>
                <w:szCs w:val="20"/>
                <w:lang w:val="fr-FR"/>
              </w:rPr>
            </w:pPr>
            <w:r w:rsidRPr="00C92BC0">
              <w:rPr>
                <w:rFonts w:asciiTheme="minorHAnsi" w:hAnsiTheme="minorHAnsi" w:cstheme="minorHAnsi"/>
                <w:sz w:val="20"/>
                <w:szCs w:val="20"/>
                <w:lang w:val="fr-FR"/>
              </w:rPr>
              <w:t>Webinaire proposant des apports sur les principales questions juridiques qui se posent, ainsi que des retours d’expériences et des exemples de solutions techniques.</w:t>
            </w:r>
          </w:p>
        </w:tc>
      </w:tr>
    </w:tbl>
    <w:p w:rsidR="002C7CDA" w:rsidRPr="00C92BC0" w:rsidRDefault="002C7CDA" w:rsidP="00C92BC0">
      <w:pPr>
        <w:pStyle w:val="Corpsdetexte"/>
        <w:spacing w:line="280" w:lineRule="exact"/>
        <w:rPr>
          <w:rFonts w:asciiTheme="minorHAnsi" w:hAnsiTheme="minorHAnsi" w:cstheme="minorHAnsi"/>
          <w:lang w:val="fr-FR"/>
        </w:rPr>
      </w:pPr>
    </w:p>
    <w:p w:rsidR="002C7CDA" w:rsidRPr="00C92BC0" w:rsidRDefault="002C7CDA" w:rsidP="00C92BC0">
      <w:pPr>
        <w:pStyle w:val="Corpsdetexte"/>
        <w:spacing w:line="280" w:lineRule="exact"/>
        <w:rPr>
          <w:rFonts w:asciiTheme="minorHAnsi" w:hAnsiTheme="minorHAnsi" w:cstheme="minorHAnsi"/>
          <w:sz w:val="22"/>
          <w:szCs w:val="22"/>
          <w:lang w:val="fr-FR"/>
        </w:rPr>
      </w:pPr>
    </w:p>
    <w:p w:rsidR="002C7CDA" w:rsidRPr="00C92BC0" w:rsidRDefault="002C7CDA" w:rsidP="00C92BC0">
      <w:pPr>
        <w:pStyle w:val="Corpsdetexte"/>
        <w:spacing w:line="280" w:lineRule="exact"/>
        <w:ind w:left="144" w:right="2765"/>
        <w:rPr>
          <w:rFonts w:asciiTheme="minorHAnsi" w:hAnsiTheme="minorHAnsi" w:cstheme="minorHAnsi"/>
          <w:sz w:val="22"/>
          <w:szCs w:val="22"/>
          <w:lang w:val="fr-FR"/>
        </w:rPr>
      </w:pPr>
      <w:r w:rsidRPr="00C92BC0">
        <w:rPr>
          <w:rFonts w:asciiTheme="minorHAnsi" w:hAnsiTheme="minorHAnsi" w:cstheme="minorHAnsi"/>
          <w:sz w:val="22"/>
          <w:szCs w:val="22"/>
          <w:lang w:val="fr-FR"/>
        </w:rPr>
        <w:t>Et un</w:t>
      </w:r>
      <w:r w:rsidR="00C92BC0">
        <w:rPr>
          <w:rFonts w:asciiTheme="minorHAnsi" w:hAnsiTheme="minorHAnsi" w:cstheme="minorHAnsi"/>
          <w:sz w:val="22"/>
          <w:szCs w:val="22"/>
          <w:lang w:val="fr-FR"/>
        </w:rPr>
        <w:t xml:space="preserve"> </w:t>
      </w:r>
      <w:r w:rsidRPr="00C92BC0">
        <w:rPr>
          <w:rFonts w:asciiTheme="minorHAnsi" w:hAnsiTheme="minorHAnsi" w:cstheme="minorHAnsi"/>
          <w:sz w:val="22"/>
          <w:szCs w:val="22"/>
          <w:lang w:val="fr-FR"/>
        </w:rPr>
        <w:t xml:space="preserve">glossaire pour terminer : </w:t>
      </w:r>
      <w:hyperlink r:id="rId67">
        <w:r w:rsidRPr="00C92BC0">
          <w:rPr>
            <w:rFonts w:asciiTheme="minorHAnsi" w:hAnsiTheme="minorHAnsi" w:cstheme="minorHAnsi"/>
            <w:color w:val="7030A0"/>
            <w:sz w:val="22"/>
            <w:szCs w:val="22"/>
            <w:u w:val="single" w:color="7030A0"/>
            <w:lang w:val="fr-FR"/>
          </w:rPr>
          <w:t>https://jenseigneadistance.teluq.ca/mod/glossary/view.php?id=4</w:t>
        </w:r>
        <w:r w:rsidRPr="00C92BC0">
          <w:rPr>
            <w:rFonts w:asciiTheme="minorHAnsi" w:hAnsiTheme="minorHAnsi" w:cstheme="minorHAnsi"/>
            <w:color w:val="7030A0"/>
            <w:sz w:val="22"/>
            <w:szCs w:val="22"/>
            <w:lang w:val="fr-FR"/>
          </w:rPr>
          <w:t xml:space="preserve"> </w:t>
        </w:r>
      </w:hyperlink>
      <w:r w:rsidRPr="00C92BC0">
        <w:rPr>
          <w:rFonts w:asciiTheme="minorHAnsi" w:hAnsiTheme="minorHAnsi" w:cstheme="minorHAnsi"/>
          <w:sz w:val="22"/>
          <w:szCs w:val="22"/>
          <w:lang w:val="fr-FR"/>
        </w:rPr>
        <w:t>(TELUQ, Québec)</w:t>
      </w:r>
    </w:p>
    <w:p w:rsidR="00D90144" w:rsidRPr="00C92BC0" w:rsidRDefault="00D90144" w:rsidP="00C92BC0">
      <w:pPr>
        <w:spacing w:after="0" w:line="280" w:lineRule="exact"/>
        <w:rPr>
          <w:rFonts w:cstheme="minorHAnsi"/>
        </w:rPr>
      </w:pPr>
      <w:r w:rsidRPr="00C92BC0">
        <w:rPr>
          <w:rFonts w:cstheme="minorHAnsi"/>
        </w:rPr>
        <w:br w:type="page"/>
      </w:r>
    </w:p>
    <w:p w:rsidR="00C92BC0" w:rsidRPr="00C92BC0" w:rsidRDefault="00D90144" w:rsidP="00C92BC0">
      <w:pPr>
        <w:spacing w:after="0" w:line="280" w:lineRule="exact"/>
        <w:jc w:val="center"/>
        <w:rPr>
          <w:rFonts w:cstheme="minorHAnsi"/>
          <w:b/>
        </w:rPr>
      </w:pPr>
      <w:r w:rsidRPr="00C92BC0">
        <w:rPr>
          <w:rFonts w:cstheme="minorHAnsi"/>
          <w:b/>
        </w:rPr>
        <w:lastRenderedPageBreak/>
        <w:t xml:space="preserve">FICHE 3 : </w:t>
      </w:r>
      <w:r w:rsidR="00C92BC0" w:rsidRPr="00C92BC0">
        <w:rPr>
          <w:b/>
        </w:rPr>
        <w:t>Stratégie de gestion des cas (probables, possibles et confirmés)</w:t>
      </w:r>
      <w:r w:rsidR="00C92BC0">
        <w:rPr>
          <w:b/>
        </w:rPr>
        <w:t xml:space="preserve">, </w:t>
      </w:r>
      <w:r w:rsidR="00C92BC0" w:rsidRPr="00C92BC0">
        <w:rPr>
          <w:b/>
        </w:rPr>
        <w:t>des contacts à risque et des clusters</w:t>
      </w:r>
    </w:p>
    <w:p w:rsidR="007A4FD5" w:rsidRPr="00C92BC0" w:rsidRDefault="007A4FD5" w:rsidP="00C92BC0">
      <w:pPr>
        <w:spacing w:after="0" w:line="280" w:lineRule="exact"/>
        <w:jc w:val="center"/>
        <w:rPr>
          <w:rFonts w:cstheme="minorHAnsi"/>
          <w:b/>
        </w:rPr>
      </w:pPr>
    </w:p>
    <w:p w:rsidR="00C92BC0" w:rsidRPr="00C92BC0" w:rsidRDefault="00C92BC0" w:rsidP="00C92BC0">
      <w:pPr>
        <w:pStyle w:val="Corpsdetexte"/>
        <w:spacing w:line="280" w:lineRule="exact"/>
        <w:jc w:val="both"/>
        <w:rPr>
          <w:rFonts w:asciiTheme="minorHAnsi" w:hAnsiTheme="minorHAnsi" w:cstheme="minorHAnsi"/>
          <w:kern w:val="24"/>
          <w:sz w:val="22"/>
          <w:szCs w:val="22"/>
          <w:lang w:val="fr-FR"/>
        </w:rPr>
      </w:pPr>
    </w:p>
    <w:p w:rsidR="00C92BC0" w:rsidRPr="00C92BC0" w:rsidRDefault="00C92BC0" w:rsidP="00C92BC0">
      <w:pPr>
        <w:pStyle w:val="Corpsdetexte"/>
        <w:spacing w:line="280" w:lineRule="exact"/>
        <w:jc w:val="both"/>
        <w:rPr>
          <w:rFonts w:asciiTheme="minorHAnsi" w:hAnsiTheme="minorHAnsi" w:cstheme="minorHAnsi"/>
          <w:kern w:val="24"/>
          <w:sz w:val="22"/>
          <w:szCs w:val="22"/>
          <w:lang w:val="fr-FR"/>
        </w:rPr>
      </w:pPr>
      <w:r w:rsidRPr="00C92BC0">
        <w:rPr>
          <w:rFonts w:asciiTheme="minorHAnsi" w:hAnsiTheme="minorHAnsi" w:cstheme="minorHAnsi"/>
          <w:kern w:val="24"/>
          <w:sz w:val="22"/>
          <w:szCs w:val="22"/>
          <w:lang w:val="fr-FR"/>
        </w:rPr>
        <w:t xml:space="preserve">L’objectif de ce protocole sanitaire et d’énoncer un certain nombre de mesures visant à </w:t>
      </w:r>
      <w:r w:rsidRPr="00C92BC0">
        <w:rPr>
          <w:rFonts w:asciiTheme="minorHAnsi" w:hAnsiTheme="minorHAnsi" w:cstheme="minorHAnsi"/>
          <w:b/>
          <w:kern w:val="24"/>
          <w:sz w:val="22"/>
          <w:szCs w:val="22"/>
          <w:lang w:val="fr-FR"/>
        </w:rPr>
        <w:t xml:space="preserve">limiter au maximum la diffusion du virus </w:t>
      </w:r>
      <w:r w:rsidRPr="00C92BC0">
        <w:rPr>
          <w:rFonts w:asciiTheme="minorHAnsi" w:hAnsiTheme="minorHAnsi" w:cstheme="minorHAnsi"/>
          <w:kern w:val="24"/>
          <w:sz w:val="22"/>
          <w:szCs w:val="22"/>
          <w:lang w:val="fr-FR"/>
        </w:rPr>
        <w:t xml:space="preserve">en brisant les chaînes de transmission </w:t>
      </w:r>
      <w:r w:rsidRPr="00C92BC0">
        <w:rPr>
          <w:rFonts w:asciiTheme="minorHAnsi" w:hAnsiTheme="minorHAnsi" w:cstheme="minorHAnsi"/>
          <w:b/>
          <w:kern w:val="24"/>
          <w:sz w:val="22"/>
          <w:szCs w:val="22"/>
          <w:lang w:val="fr-FR"/>
        </w:rPr>
        <w:t>le plus rapidement possible</w:t>
      </w:r>
      <w:r w:rsidRPr="00C92BC0">
        <w:rPr>
          <w:rFonts w:asciiTheme="minorHAnsi" w:hAnsiTheme="minorHAnsi" w:cstheme="minorHAnsi"/>
          <w:kern w:val="24"/>
          <w:sz w:val="22"/>
          <w:szCs w:val="22"/>
          <w:lang w:val="fr-FR"/>
        </w:rPr>
        <w:t xml:space="preserve">. </w:t>
      </w:r>
    </w:p>
    <w:p w:rsidR="00C92BC0" w:rsidRPr="00C92BC0" w:rsidRDefault="00C92BC0" w:rsidP="00C92BC0">
      <w:pPr>
        <w:pStyle w:val="Corpsdetexte"/>
        <w:spacing w:line="280" w:lineRule="exact"/>
        <w:jc w:val="both"/>
        <w:rPr>
          <w:rFonts w:asciiTheme="minorHAnsi" w:hAnsiTheme="minorHAnsi" w:cstheme="minorHAnsi"/>
          <w:kern w:val="24"/>
          <w:sz w:val="22"/>
          <w:szCs w:val="22"/>
          <w:lang w:val="fr-FR"/>
        </w:rPr>
      </w:pPr>
    </w:p>
    <w:p w:rsidR="00C92BC0" w:rsidRPr="00C92BC0" w:rsidRDefault="00C92BC0" w:rsidP="00C92BC0">
      <w:pPr>
        <w:pStyle w:val="Corpsdetexte"/>
        <w:spacing w:line="280" w:lineRule="exact"/>
        <w:jc w:val="both"/>
        <w:rPr>
          <w:rFonts w:asciiTheme="minorHAnsi" w:hAnsiTheme="minorHAnsi" w:cstheme="minorHAnsi"/>
          <w:kern w:val="24"/>
          <w:sz w:val="22"/>
          <w:szCs w:val="22"/>
          <w:lang w:val="fr-FR"/>
        </w:rPr>
      </w:pPr>
      <w:r w:rsidRPr="00C92BC0">
        <w:rPr>
          <w:rFonts w:asciiTheme="minorHAnsi" w:hAnsiTheme="minorHAnsi" w:cstheme="minorHAnsi"/>
          <w:kern w:val="24"/>
          <w:sz w:val="22"/>
          <w:szCs w:val="22"/>
          <w:lang w:val="fr-FR"/>
        </w:rPr>
        <w:t>Toutes ces mesures tendent à :</w:t>
      </w:r>
    </w:p>
    <w:p w:rsidR="00C92BC0" w:rsidRPr="00C92BC0" w:rsidRDefault="00C92BC0" w:rsidP="00C92BC0">
      <w:pPr>
        <w:pStyle w:val="Corpsdetexte"/>
        <w:numPr>
          <w:ilvl w:val="0"/>
          <w:numId w:val="27"/>
        </w:numPr>
        <w:spacing w:line="280" w:lineRule="exact"/>
        <w:jc w:val="both"/>
        <w:rPr>
          <w:rFonts w:asciiTheme="minorHAnsi" w:hAnsiTheme="minorHAnsi" w:cstheme="minorHAnsi"/>
          <w:sz w:val="22"/>
          <w:szCs w:val="22"/>
          <w:lang w:val="fr-FR"/>
        </w:rPr>
      </w:pPr>
      <w:proofErr w:type="gramStart"/>
      <w:r w:rsidRPr="00C92BC0">
        <w:rPr>
          <w:rFonts w:asciiTheme="minorHAnsi" w:hAnsiTheme="minorHAnsi" w:cstheme="minorHAnsi"/>
          <w:sz w:val="22"/>
          <w:szCs w:val="22"/>
          <w:lang w:val="fr-FR"/>
        </w:rPr>
        <w:t>une</w:t>
      </w:r>
      <w:proofErr w:type="gramEnd"/>
      <w:r w:rsidRPr="00C92BC0">
        <w:rPr>
          <w:rFonts w:asciiTheme="minorHAnsi" w:hAnsiTheme="minorHAnsi" w:cstheme="minorHAnsi"/>
          <w:sz w:val="22"/>
          <w:szCs w:val="22"/>
          <w:lang w:val="fr-FR"/>
        </w:rPr>
        <w:t xml:space="preserve"> identification des personnes contacts à risque autour de la survenue d’un cas (ou contact-</w:t>
      </w:r>
      <w:proofErr w:type="spellStart"/>
      <w:r w:rsidRPr="00C92BC0">
        <w:rPr>
          <w:rFonts w:asciiTheme="minorHAnsi" w:hAnsiTheme="minorHAnsi" w:cstheme="minorHAnsi"/>
          <w:sz w:val="22"/>
          <w:szCs w:val="22"/>
          <w:lang w:val="fr-FR"/>
        </w:rPr>
        <w:t>tracing</w:t>
      </w:r>
      <w:proofErr w:type="spellEnd"/>
      <w:r w:rsidRPr="00C92BC0">
        <w:rPr>
          <w:rFonts w:asciiTheme="minorHAnsi" w:hAnsiTheme="minorHAnsi" w:cstheme="minorHAnsi"/>
          <w:sz w:val="22"/>
          <w:szCs w:val="22"/>
          <w:lang w:val="fr-FR"/>
        </w:rPr>
        <w:t xml:space="preserve">) et à une </w:t>
      </w:r>
      <w:r w:rsidRPr="00C92BC0">
        <w:rPr>
          <w:rFonts w:asciiTheme="minorHAnsi" w:hAnsiTheme="minorHAnsi" w:cstheme="minorHAnsi"/>
          <w:kern w:val="24"/>
          <w:sz w:val="22"/>
          <w:szCs w:val="22"/>
          <w:lang w:val="fr-FR"/>
        </w:rPr>
        <w:t>détection et un contrôle des cas groupés (cluster) dans un temps le plus court possible</w:t>
      </w:r>
      <w:r w:rsidRPr="00C92BC0">
        <w:rPr>
          <w:rFonts w:asciiTheme="minorHAnsi" w:hAnsiTheme="minorHAnsi" w:cstheme="minorHAnsi"/>
          <w:sz w:val="22"/>
          <w:szCs w:val="22"/>
          <w:lang w:val="fr-FR"/>
        </w:rPr>
        <w:t>,</w:t>
      </w:r>
    </w:p>
    <w:p w:rsidR="00C92BC0" w:rsidRPr="00C92BC0" w:rsidRDefault="00C92BC0" w:rsidP="00C92BC0">
      <w:pPr>
        <w:pStyle w:val="Corpsdetexte"/>
        <w:numPr>
          <w:ilvl w:val="0"/>
          <w:numId w:val="27"/>
        </w:numPr>
        <w:spacing w:line="280" w:lineRule="exact"/>
        <w:jc w:val="both"/>
        <w:rPr>
          <w:rFonts w:asciiTheme="minorHAnsi" w:hAnsiTheme="minorHAnsi" w:cstheme="minorHAnsi"/>
          <w:sz w:val="22"/>
          <w:szCs w:val="22"/>
          <w:lang w:val="fr-FR"/>
        </w:rPr>
      </w:pPr>
      <w:proofErr w:type="gramStart"/>
      <w:r w:rsidRPr="00C92BC0">
        <w:rPr>
          <w:rFonts w:asciiTheme="minorHAnsi" w:hAnsiTheme="minorHAnsi" w:cstheme="minorHAnsi"/>
          <w:sz w:val="22"/>
          <w:szCs w:val="22"/>
          <w:lang w:val="fr-FR"/>
        </w:rPr>
        <w:t>une</w:t>
      </w:r>
      <w:proofErr w:type="gramEnd"/>
      <w:r w:rsidRPr="00C92BC0">
        <w:rPr>
          <w:rFonts w:asciiTheme="minorHAnsi" w:hAnsiTheme="minorHAnsi" w:cstheme="minorHAnsi"/>
          <w:sz w:val="22"/>
          <w:szCs w:val="22"/>
          <w:lang w:val="fr-FR"/>
        </w:rPr>
        <w:t xml:space="preserve"> coordination et des échanges d’information entre les autorités sanitaires (ARS), la préfecture et l’enseignement supérieur (rectorat, établissement, service de santé) afin de pouvoir prendre des décisions et des mesures adaptées à chaque situation. </w:t>
      </w:r>
    </w:p>
    <w:p w:rsidR="00C92BC0" w:rsidRDefault="00C92BC0" w:rsidP="00C92BC0">
      <w:pPr>
        <w:pStyle w:val="Corpsdetexte"/>
        <w:spacing w:line="280" w:lineRule="exact"/>
        <w:jc w:val="both"/>
        <w:rPr>
          <w:rFonts w:asciiTheme="minorHAnsi" w:hAnsiTheme="minorHAnsi" w:cstheme="minorHAnsi"/>
          <w:sz w:val="22"/>
          <w:szCs w:val="22"/>
          <w:lang w:val="fr-FR"/>
        </w:rPr>
      </w:pPr>
    </w:p>
    <w:p w:rsidR="00C92BC0" w:rsidRPr="00C92BC0" w:rsidRDefault="00C92BC0" w:rsidP="00C92BC0">
      <w:pPr>
        <w:pStyle w:val="Corpsdetexte"/>
        <w:spacing w:line="280" w:lineRule="exact"/>
        <w:jc w:val="both"/>
        <w:rPr>
          <w:rFonts w:asciiTheme="minorHAnsi" w:hAnsiTheme="minorHAnsi" w:cstheme="minorHAnsi"/>
          <w:sz w:val="22"/>
          <w:szCs w:val="22"/>
          <w:lang w:val="fr-FR"/>
        </w:rPr>
      </w:pPr>
    </w:p>
    <w:p w:rsidR="00C92BC0" w:rsidRPr="00C92BC0" w:rsidRDefault="00C92BC0" w:rsidP="00C92BC0">
      <w:pPr>
        <w:pStyle w:val="Paragraphedeliste"/>
        <w:widowControl w:val="0"/>
        <w:numPr>
          <w:ilvl w:val="0"/>
          <w:numId w:val="42"/>
        </w:numPr>
        <w:autoSpaceDE w:val="0"/>
        <w:autoSpaceDN w:val="0"/>
        <w:spacing w:after="0" w:line="280" w:lineRule="exact"/>
        <w:jc w:val="both"/>
        <w:rPr>
          <w:rFonts w:cstheme="minorHAnsi"/>
          <w:b/>
        </w:rPr>
      </w:pPr>
      <w:r w:rsidRPr="00C92BC0">
        <w:rPr>
          <w:rFonts w:cstheme="minorHAnsi"/>
          <w:b/>
        </w:rPr>
        <w:t>Définitions</w:t>
      </w:r>
    </w:p>
    <w:p w:rsidR="00C92BC0" w:rsidRDefault="00C92BC0" w:rsidP="00C92BC0">
      <w:pPr>
        <w:spacing w:after="0" w:line="280" w:lineRule="exact"/>
        <w:ind w:left="360"/>
        <w:jc w:val="both"/>
        <w:rPr>
          <w:rFonts w:cstheme="minorHAnsi"/>
        </w:rPr>
      </w:pPr>
    </w:p>
    <w:p w:rsidR="00C92BC0" w:rsidRPr="00C92BC0" w:rsidRDefault="00C92BC0" w:rsidP="00C92BC0">
      <w:pPr>
        <w:spacing w:after="0" w:line="280" w:lineRule="exact"/>
        <w:ind w:left="360"/>
        <w:jc w:val="both"/>
        <w:rPr>
          <w:rFonts w:cstheme="minorHAnsi"/>
        </w:rPr>
      </w:pPr>
    </w:p>
    <w:p w:rsidR="00C92BC0" w:rsidRPr="00C92BC0" w:rsidRDefault="00C92BC0" w:rsidP="00C92BC0">
      <w:pPr>
        <w:spacing w:after="0" w:line="280" w:lineRule="exact"/>
        <w:jc w:val="both"/>
        <w:rPr>
          <w:rFonts w:cstheme="minorHAnsi"/>
        </w:rPr>
      </w:pPr>
      <w:r w:rsidRPr="00C92BC0">
        <w:rPr>
          <w:rFonts w:cstheme="minorHAnsi"/>
        </w:rPr>
        <w:t xml:space="preserve">Les définitions suivantes s’appuient sur la </w:t>
      </w:r>
      <w:hyperlink r:id="rId68" w:history="1">
        <w:r w:rsidRPr="00C92BC0">
          <w:rPr>
            <w:rStyle w:val="Lienhypertexte"/>
            <w:rFonts w:cstheme="minorHAnsi"/>
            <w:color w:val="auto"/>
          </w:rPr>
          <w:t>définition de cas établie par Santé publique France</w:t>
        </w:r>
      </w:hyperlink>
      <w:r w:rsidRPr="00C92BC0">
        <w:rPr>
          <w:rFonts w:cstheme="minorHAnsi"/>
        </w:rPr>
        <w:t xml:space="preserve"> en date du 07/05/2020. Celles-ci peuvent évoluer à tout moment en fonction des informations disponibles.</w:t>
      </w:r>
    </w:p>
    <w:p w:rsidR="00C92BC0" w:rsidRPr="00C92BC0" w:rsidRDefault="00C92BC0" w:rsidP="00C92BC0">
      <w:pPr>
        <w:spacing w:after="0" w:line="280" w:lineRule="exact"/>
        <w:jc w:val="both"/>
        <w:rPr>
          <w:rFonts w:cstheme="minorHAnsi"/>
          <w:u w:val="single"/>
        </w:rPr>
      </w:pPr>
    </w:p>
    <w:p w:rsidR="00C92BC0" w:rsidRPr="00C92BC0" w:rsidRDefault="00C92BC0" w:rsidP="00C92BC0">
      <w:pPr>
        <w:pStyle w:val="Paragraphedeliste"/>
        <w:numPr>
          <w:ilvl w:val="0"/>
          <w:numId w:val="29"/>
        </w:numPr>
        <w:autoSpaceDN w:val="0"/>
        <w:spacing w:after="0" w:line="280" w:lineRule="exact"/>
        <w:contextualSpacing w:val="0"/>
        <w:jc w:val="both"/>
        <w:rPr>
          <w:rFonts w:cstheme="minorHAnsi"/>
        </w:rPr>
      </w:pPr>
      <w:r w:rsidRPr="00C92BC0">
        <w:rPr>
          <w:rFonts w:cstheme="minorHAnsi"/>
          <w:b/>
        </w:rPr>
        <w:t>Cas confirmé</w:t>
      </w:r>
      <w:r w:rsidRPr="00C92BC0">
        <w:rPr>
          <w:rFonts w:cstheme="minorHAnsi"/>
        </w:rPr>
        <w:t xml:space="preserve"> : Personne, symptomatique ou non, avec un résultat de test RT-PCR confirmant l’infection par le SARS-CoV-2.</w:t>
      </w:r>
    </w:p>
    <w:p w:rsidR="00C92BC0" w:rsidRPr="00C92BC0" w:rsidRDefault="00C92BC0" w:rsidP="00C92BC0">
      <w:pPr>
        <w:pStyle w:val="Paragraphedeliste"/>
        <w:spacing w:after="0" w:line="280" w:lineRule="exact"/>
        <w:ind w:left="360"/>
        <w:jc w:val="both"/>
        <w:rPr>
          <w:rFonts w:cstheme="minorHAnsi"/>
        </w:rPr>
      </w:pPr>
    </w:p>
    <w:p w:rsidR="00C92BC0" w:rsidRPr="00C92BC0" w:rsidRDefault="00C92BC0" w:rsidP="00C92BC0">
      <w:pPr>
        <w:pStyle w:val="Paragraphedeliste"/>
        <w:numPr>
          <w:ilvl w:val="0"/>
          <w:numId w:val="29"/>
        </w:numPr>
        <w:autoSpaceDN w:val="0"/>
        <w:spacing w:after="0" w:line="280" w:lineRule="exact"/>
        <w:contextualSpacing w:val="0"/>
        <w:jc w:val="both"/>
        <w:rPr>
          <w:rFonts w:cstheme="minorHAnsi"/>
        </w:rPr>
      </w:pPr>
      <w:r w:rsidRPr="00C92BC0">
        <w:rPr>
          <w:rFonts w:cstheme="minorHAnsi"/>
          <w:b/>
        </w:rPr>
        <w:t>Contact à risque</w:t>
      </w:r>
      <w:r w:rsidRPr="00C92BC0">
        <w:rPr>
          <w:rFonts w:cstheme="minorHAnsi"/>
        </w:rPr>
        <w:t xml:space="preserve"> : Toute personne ayant eu un contact direct avec un cas confirmé dans l’une des situations suivantes </w:t>
      </w:r>
      <w:r w:rsidRPr="00C92BC0">
        <w:rPr>
          <w:rFonts w:cstheme="minorHAnsi"/>
          <w:b/>
          <w:i/>
          <w:u w:val="single"/>
        </w:rPr>
        <w:t>sans mesure(s) de protection efficace</w:t>
      </w:r>
      <w:r w:rsidRPr="00C92BC0">
        <w:rPr>
          <w:rFonts w:cstheme="minorHAnsi"/>
        </w:rPr>
        <w:t xml:space="preserve"> (masque chirurgical porté par le cas </w:t>
      </w:r>
      <w:proofErr w:type="spellStart"/>
      <w:r w:rsidRPr="00C92BC0">
        <w:rPr>
          <w:rFonts w:cstheme="minorHAnsi"/>
        </w:rPr>
        <w:t>ou</w:t>
      </w:r>
      <w:proofErr w:type="spellEnd"/>
      <w:r w:rsidRPr="00C92BC0">
        <w:rPr>
          <w:rFonts w:cstheme="minorHAnsi"/>
        </w:rPr>
        <w:t xml:space="preserve"> la personne contact, masque grand public fabriqué selon la norme AFNOR ou équivalent porté par le cas ET la personne contact, hygiaphone ou autre séparation physique par exemple de type vitre ou plexiglas) :</w:t>
      </w:r>
    </w:p>
    <w:p w:rsidR="00C92BC0" w:rsidRPr="00C92BC0" w:rsidRDefault="00C92BC0" w:rsidP="00C92BC0">
      <w:pPr>
        <w:pStyle w:val="Paragraphedeliste"/>
        <w:numPr>
          <w:ilvl w:val="0"/>
          <w:numId w:val="30"/>
        </w:numPr>
        <w:autoSpaceDN w:val="0"/>
        <w:spacing w:after="0" w:line="280" w:lineRule="exact"/>
        <w:ind w:hanging="357"/>
        <w:contextualSpacing w:val="0"/>
        <w:jc w:val="both"/>
        <w:rPr>
          <w:rFonts w:cstheme="minorHAnsi"/>
        </w:rPr>
      </w:pPr>
      <w:proofErr w:type="spellStart"/>
      <w:r w:rsidRPr="00C92BC0">
        <w:rPr>
          <w:rFonts w:cstheme="minorHAnsi"/>
        </w:rPr>
        <w:t>Etudiant</w:t>
      </w:r>
      <w:proofErr w:type="spellEnd"/>
      <w:r w:rsidRPr="00C92BC0">
        <w:rPr>
          <w:rFonts w:cstheme="minorHAnsi"/>
        </w:rPr>
        <w:t xml:space="preserve"> ou enseignant de la même classe ou du même groupe,</w:t>
      </w:r>
    </w:p>
    <w:p w:rsidR="00C92BC0" w:rsidRPr="00C92BC0" w:rsidRDefault="00C92BC0" w:rsidP="00C92BC0">
      <w:pPr>
        <w:pStyle w:val="Paragraphedeliste"/>
        <w:numPr>
          <w:ilvl w:val="0"/>
          <w:numId w:val="30"/>
        </w:numPr>
        <w:autoSpaceDN w:val="0"/>
        <w:spacing w:after="0" w:line="280" w:lineRule="exact"/>
        <w:ind w:hanging="357"/>
        <w:jc w:val="both"/>
        <w:rPr>
          <w:rFonts w:cstheme="minorHAnsi"/>
        </w:rPr>
      </w:pPr>
      <w:proofErr w:type="spellStart"/>
      <w:r w:rsidRPr="00C92BC0">
        <w:rPr>
          <w:rFonts w:cstheme="minorHAnsi"/>
        </w:rPr>
        <w:t>Etudiant</w:t>
      </w:r>
      <w:proofErr w:type="spellEnd"/>
      <w:r w:rsidRPr="00C92BC0">
        <w:rPr>
          <w:rFonts w:cstheme="minorHAnsi"/>
        </w:rPr>
        <w:t>, enseignant ou autre personnel :</w:t>
      </w:r>
    </w:p>
    <w:p w:rsidR="00C92BC0" w:rsidRPr="00C92BC0" w:rsidRDefault="00C92BC0" w:rsidP="00C92BC0">
      <w:pPr>
        <w:pStyle w:val="Paragraphedeliste"/>
        <w:numPr>
          <w:ilvl w:val="0"/>
          <w:numId w:val="31"/>
        </w:numPr>
        <w:autoSpaceDN w:val="0"/>
        <w:spacing w:after="0" w:line="280" w:lineRule="exact"/>
        <w:ind w:hanging="357"/>
        <w:jc w:val="both"/>
        <w:rPr>
          <w:rFonts w:cstheme="minorHAnsi"/>
        </w:rPr>
      </w:pPr>
      <w:proofErr w:type="gramStart"/>
      <w:r w:rsidRPr="00C92BC0">
        <w:rPr>
          <w:rFonts w:cstheme="minorHAnsi"/>
        </w:rPr>
        <w:t>ayant</w:t>
      </w:r>
      <w:proofErr w:type="gramEnd"/>
      <w:r w:rsidRPr="00C92BC0">
        <w:rPr>
          <w:rFonts w:cstheme="minorHAnsi"/>
        </w:rPr>
        <w:t xml:space="preserve"> partagé le même lieu de vie (logement,</w:t>
      </w:r>
      <w:r w:rsidRPr="00C92BC0">
        <w:rPr>
          <w:rFonts w:eastAsia="Calibri" w:cstheme="minorHAnsi"/>
          <w:color w:val="00000A"/>
        </w:rPr>
        <w:t xml:space="preserve"> </w:t>
      </w:r>
      <w:r w:rsidRPr="00C92BC0">
        <w:rPr>
          <w:rFonts w:cstheme="minorHAnsi"/>
        </w:rPr>
        <w:t>etc.) que le cas confirmé ou probable,</w:t>
      </w:r>
    </w:p>
    <w:p w:rsidR="00C92BC0" w:rsidRPr="00C92BC0" w:rsidRDefault="00C92BC0" w:rsidP="00C92BC0">
      <w:pPr>
        <w:pStyle w:val="Paragraphedeliste"/>
        <w:numPr>
          <w:ilvl w:val="0"/>
          <w:numId w:val="31"/>
        </w:numPr>
        <w:autoSpaceDN w:val="0"/>
        <w:spacing w:after="0" w:line="280" w:lineRule="exact"/>
        <w:ind w:hanging="357"/>
        <w:jc w:val="both"/>
        <w:rPr>
          <w:rFonts w:cstheme="minorHAnsi"/>
        </w:rPr>
      </w:pPr>
      <w:proofErr w:type="gramStart"/>
      <w:r w:rsidRPr="00C92BC0">
        <w:rPr>
          <w:rFonts w:cstheme="minorHAnsi"/>
        </w:rPr>
        <w:t>ayant</w:t>
      </w:r>
      <w:proofErr w:type="gramEnd"/>
      <w:r w:rsidRPr="00C92BC0">
        <w:rPr>
          <w:rFonts w:cstheme="minorHAnsi"/>
        </w:rPr>
        <w:t xml:space="preserve"> eu un contact direct avec un cas, en face à face, à moins d’1 mètre, quelle que soit la durée (ex. conversation, repas, flirt, accolades, embrassades). En revanche, des personnes croisées dans l’espace public de manière fugace ne sont pas considérées comme des personnes contacts à risque,</w:t>
      </w:r>
    </w:p>
    <w:p w:rsidR="00C92BC0" w:rsidRPr="00C92BC0" w:rsidRDefault="00C92BC0" w:rsidP="00C92BC0">
      <w:pPr>
        <w:pStyle w:val="Paragraphedeliste"/>
        <w:numPr>
          <w:ilvl w:val="0"/>
          <w:numId w:val="31"/>
        </w:numPr>
        <w:autoSpaceDN w:val="0"/>
        <w:spacing w:after="0" w:line="280" w:lineRule="exact"/>
        <w:ind w:hanging="357"/>
        <w:jc w:val="both"/>
        <w:rPr>
          <w:rFonts w:cstheme="minorHAnsi"/>
        </w:rPr>
      </w:pPr>
      <w:proofErr w:type="gramStart"/>
      <w:r w:rsidRPr="00C92BC0">
        <w:rPr>
          <w:rFonts w:cstheme="minorHAnsi"/>
        </w:rPr>
        <w:t>ayant</w:t>
      </w:r>
      <w:proofErr w:type="gramEnd"/>
      <w:r w:rsidRPr="00C92BC0">
        <w:rPr>
          <w:rFonts w:cstheme="minorHAnsi"/>
        </w:rPr>
        <w:t xml:space="preserve"> prodigué ou reçu des actes d’hygiène ou de soins,</w:t>
      </w:r>
    </w:p>
    <w:p w:rsidR="00C92BC0" w:rsidRPr="00C92BC0" w:rsidRDefault="00C92BC0" w:rsidP="00C92BC0">
      <w:pPr>
        <w:pStyle w:val="Paragraphedeliste"/>
        <w:numPr>
          <w:ilvl w:val="0"/>
          <w:numId w:val="31"/>
        </w:numPr>
        <w:autoSpaceDN w:val="0"/>
        <w:spacing w:after="0" w:line="280" w:lineRule="exact"/>
        <w:ind w:hanging="357"/>
        <w:jc w:val="both"/>
        <w:rPr>
          <w:rFonts w:cstheme="minorHAnsi"/>
        </w:rPr>
      </w:pPr>
      <w:proofErr w:type="gramStart"/>
      <w:r w:rsidRPr="00C92BC0">
        <w:rPr>
          <w:rFonts w:cstheme="minorHAnsi"/>
        </w:rPr>
        <w:t>ayant</w:t>
      </w:r>
      <w:proofErr w:type="gramEnd"/>
      <w:r w:rsidRPr="00C92BC0">
        <w:rPr>
          <w:rFonts w:cstheme="minorHAnsi"/>
        </w:rPr>
        <w:t xml:space="preserve"> partagé un espace confiné (bureau ou salle de réunion, véhicule personnel…) pendant au moins 15 minutes avec un cas, ou étant resté en face à face avec un cas durant plusieurs épisodes de toux ou d’éternuement.</w:t>
      </w:r>
    </w:p>
    <w:p w:rsidR="00C92BC0" w:rsidRPr="00C92BC0" w:rsidRDefault="00C92BC0" w:rsidP="00C92BC0">
      <w:pPr>
        <w:pStyle w:val="Paragraphedeliste"/>
        <w:spacing w:after="0" w:line="280" w:lineRule="exact"/>
        <w:ind w:left="1800"/>
        <w:jc w:val="both"/>
        <w:rPr>
          <w:rFonts w:cstheme="minorHAnsi"/>
        </w:rPr>
      </w:pPr>
    </w:p>
    <w:p w:rsidR="00C92BC0" w:rsidRPr="00C92BC0" w:rsidRDefault="00C92BC0" w:rsidP="00C92BC0">
      <w:pPr>
        <w:pStyle w:val="Paragraphedeliste"/>
        <w:numPr>
          <w:ilvl w:val="0"/>
          <w:numId w:val="32"/>
        </w:numPr>
        <w:autoSpaceDN w:val="0"/>
        <w:spacing w:after="0" w:line="280" w:lineRule="exact"/>
        <w:ind w:left="714" w:hanging="357"/>
        <w:contextualSpacing w:val="0"/>
        <w:rPr>
          <w:rFonts w:cstheme="minorHAnsi"/>
        </w:rPr>
      </w:pPr>
      <w:r w:rsidRPr="00C92BC0">
        <w:rPr>
          <w:rFonts w:cstheme="minorHAnsi"/>
          <w:b/>
        </w:rPr>
        <w:lastRenderedPageBreak/>
        <w:t>Cas possible</w:t>
      </w:r>
      <w:r w:rsidRPr="00C92BC0">
        <w:rPr>
          <w:rFonts w:cstheme="minorHAnsi"/>
        </w:rPr>
        <w:t xml:space="preserve"> : Personne présentant des signes cliniques évocateurs de la Covid-19</w:t>
      </w:r>
      <w:r w:rsidRPr="00C92BC0">
        <w:rPr>
          <w:rStyle w:val="Appelnotedebasdep"/>
          <w:rFonts w:cstheme="minorHAnsi"/>
        </w:rPr>
        <w:footnoteReference w:id="3"/>
      </w:r>
      <w:r w:rsidRPr="00C92BC0">
        <w:rPr>
          <w:rFonts w:cstheme="minorHAnsi"/>
        </w:rPr>
        <w:t>, ayant ou non été en contact à risque avec un cas confirmé dans les 14 jours précédant l’apparition des symptômes, et pour laquelle un test RT-PCR est prescrit par un médecin.</w:t>
      </w:r>
    </w:p>
    <w:p w:rsidR="00C92BC0" w:rsidRPr="00C92BC0" w:rsidRDefault="00C92BC0" w:rsidP="00C92BC0">
      <w:pPr>
        <w:pStyle w:val="Paragraphedeliste"/>
        <w:spacing w:after="0" w:line="280" w:lineRule="exact"/>
        <w:ind w:left="714"/>
        <w:rPr>
          <w:rFonts w:cstheme="minorHAnsi"/>
        </w:rPr>
      </w:pPr>
    </w:p>
    <w:p w:rsidR="00C92BC0" w:rsidRPr="00C92BC0" w:rsidRDefault="00C92BC0" w:rsidP="00C92BC0">
      <w:pPr>
        <w:pStyle w:val="Paragraphedeliste"/>
        <w:numPr>
          <w:ilvl w:val="0"/>
          <w:numId w:val="32"/>
        </w:numPr>
        <w:autoSpaceDN w:val="0"/>
        <w:spacing w:after="0" w:line="280" w:lineRule="exact"/>
        <w:ind w:left="714" w:hanging="357"/>
        <w:contextualSpacing w:val="0"/>
        <w:jc w:val="both"/>
        <w:rPr>
          <w:rFonts w:cstheme="minorHAnsi"/>
        </w:rPr>
      </w:pPr>
      <w:r w:rsidRPr="00C92BC0">
        <w:rPr>
          <w:rFonts w:cstheme="minorHAnsi"/>
          <w:b/>
        </w:rPr>
        <w:t>Cas probable </w:t>
      </w:r>
      <w:r w:rsidRPr="00C92BC0">
        <w:rPr>
          <w:rFonts w:cstheme="minorHAnsi"/>
        </w:rPr>
        <w:t>: Personne présentant des signes cliniques et des signes visibles</w:t>
      </w:r>
      <w:r w:rsidRPr="00C92BC0">
        <w:rPr>
          <w:rStyle w:val="Appelnotedebasdep"/>
          <w:rFonts w:cstheme="minorHAnsi"/>
        </w:rPr>
        <w:footnoteReference w:id="4"/>
      </w:r>
      <w:r w:rsidRPr="00C92BC0">
        <w:rPr>
          <w:rFonts w:cstheme="minorHAnsi"/>
        </w:rPr>
        <w:t xml:space="preserve"> évocateurs de la COVID-19. </w:t>
      </w:r>
    </w:p>
    <w:p w:rsidR="00C92BC0" w:rsidRPr="00C92BC0" w:rsidRDefault="00C92BC0" w:rsidP="00C92BC0">
      <w:pPr>
        <w:spacing w:after="0" w:line="280" w:lineRule="exact"/>
        <w:ind w:left="357"/>
        <w:jc w:val="both"/>
        <w:rPr>
          <w:rFonts w:cstheme="minorHAnsi"/>
        </w:rPr>
      </w:pPr>
    </w:p>
    <w:p w:rsidR="00C92BC0" w:rsidRPr="00C92BC0" w:rsidRDefault="00C92BC0" w:rsidP="00C92BC0">
      <w:pPr>
        <w:pStyle w:val="Paragraphedeliste"/>
        <w:numPr>
          <w:ilvl w:val="0"/>
          <w:numId w:val="32"/>
        </w:numPr>
        <w:autoSpaceDN w:val="0"/>
        <w:spacing w:after="0" w:line="280" w:lineRule="exact"/>
        <w:contextualSpacing w:val="0"/>
        <w:jc w:val="both"/>
        <w:rPr>
          <w:rFonts w:cstheme="minorHAnsi"/>
          <w:kern w:val="24"/>
        </w:rPr>
      </w:pPr>
      <w:r w:rsidRPr="00C92BC0">
        <w:rPr>
          <w:rFonts w:cstheme="minorHAnsi"/>
          <w:b/>
        </w:rPr>
        <w:t>Cluster ou cas groupés : Survenue d’au moins 3 cas (étudiants ou personnels</w:t>
      </w:r>
      <w:r w:rsidRPr="00C92BC0">
        <w:rPr>
          <w:rFonts w:cstheme="minorHAnsi"/>
        </w:rPr>
        <w:t xml:space="preserve">) confirmés ou probables dans une période de 7 jours, et qui appartiennent à une même unité géographique (établissement, implantation si multi-site). C’est donc la </w:t>
      </w:r>
      <w:r w:rsidRPr="00C92BC0">
        <w:rPr>
          <w:rFonts w:cstheme="minorHAnsi"/>
          <w:b/>
          <w:kern w:val="24"/>
        </w:rPr>
        <w:t xml:space="preserve">notion de site, d’unité géographique </w:t>
      </w:r>
      <w:r w:rsidRPr="00C92BC0">
        <w:rPr>
          <w:rFonts w:cstheme="minorHAnsi"/>
          <w:kern w:val="24"/>
        </w:rPr>
        <w:t>qui est considérée.</w:t>
      </w:r>
    </w:p>
    <w:p w:rsidR="00C92BC0" w:rsidRPr="00C92BC0" w:rsidRDefault="00C92BC0" w:rsidP="00C92BC0">
      <w:pPr>
        <w:pStyle w:val="Paragraphedeliste"/>
        <w:spacing w:after="0" w:line="280" w:lineRule="exact"/>
        <w:ind w:left="714"/>
        <w:jc w:val="both"/>
        <w:rPr>
          <w:rFonts w:cstheme="minorHAnsi"/>
          <w:kern w:val="24"/>
        </w:rPr>
      </w:pPr>
      <w:r w:rsidRPr="00C92BC0">
        <w:rPr>
          <w:rFonts w:cstheme="minorHAnsi"/>
          <w:kern w:val="24"/>
        </w:rPr>
        <w:t xml:space="preserve">L’unité géographique pertinente est déterminée conjointement par l’ARS, la préfecture, le rectorat et l’établissement afin que la </w:t>
      </w:r>
      <w:r w:rsidRPr="00C92BC0">
        <w:rPr>
          <w:rFonts w:cstheme="minorHAnsi"/>
          <w:b/>
          <w:kern w:val="24"/>
        </w:rPr>
        <w:t>décision puisse être adaptée à chaque situation.</w:t>
      </w:r>
    </w:p>
    <w:p w:rsidR="00C92BC0" w:rsidRPr="00C92BC0" w:rsidRDefault="00C92BC0" w:rsidP="00C92BC0">
      <w:pPr>
        <w:spacing w:after="0" w:line="280" w:lineRule="exact"/>
        <w:jc w:val="both"/>
        <w:rPr>
          <w:rFonts w:cstheme="minorHAnsi"/>
          <w:u w:val="single"/>
        </w:rPr>
      </w:pPr>
    </w:p>
    <w:p w:rsidR="00C92BC0" w:rsidRPr="00C92BC0" w:rsidRDefault="00C92BC0" w:rsidP="00C92BC0">
      <w:pPr>
        <w:pStyle w:val="Paragraphedeliste"/>
        <w:numPr>
          <w:ilvl w:val="0"/>
          <w:numId w:val="32"/>
        </w:numPr>
        <w:autoSpaceDN w:val="0"/>
        <w:spacing w:after="0" w:line="280" w:lineRule="exact"/>
        <w:contextualSpacing w:val="0"/>
        <w:jc w:val="both"/>
        <w:rPr>
          <w:rFonts w:cstheme="minorHAnsi"/>
        </w:rPr>
      </w:pPr>
      <w:r w:rsidRPr="00C92BC0">
        <w:rPr>
          <w:rFonts w:cstheme="minorHAnsi"/>
          <w:b/>
        </w:rPr>
        <w:t>Chaîne de transmission</w:t>
      </w:r>
      <w:r w:rsidRPr="00C92BC0">
        <w:rPr>
          <w:rFonts w:cstheme="minorHAnsi"/>
        </w:rPr>
        <w:t xml:space="preserve"> : Séquence identifiée d’au moins 3 personnes malades successivement ([1 puis 2) ou [1 puis 1 puis 1]) dont une au moins est un cas confirmé et pour lesquelles la chronologie de leurs contacts est cohérente avec une transmission du virus entre elles (délai entre 2 cas d’environ 4 à 7 jours). </w:t>
      </w:r>
    </w:p>
    <w:p w:rsidR="00C92BC0" w:rsidRPr="00C92BC0" w:rsidRDefault="00C92BC0" w:rsidP="00C92BC0">
      <w:pPr>
        <w:spacing w:after="0" w:line="280" w:lineRule="exact"/>
        <w:jc w:val="both"/>
        <w:rPr>
          <w:rFonts w:cstheme="minorHAnsi"/>
        </w:rPr>
      </w:pPr>
    </w:p>
    <w:p w:rsidR="00C92BC0" w:rsidRPr="00C92BC0" w:rsidRDefault="00C92BC0" w:rsidP="00C92BC0">
      <w:pPr>
        <w:pStyle w:val="Paragraphedeliste"/>
        <w:numPr>
          <w:ilvl w:val="0"/>
          <w:numId w:val="32"/>
        </w:numPr>
        <w:autoSpaceDN w:val="0"/>
        <w:spacing w:after="0" w:line="280" w:lineRule="exact"/>
        <w:contextualSpacing w:val="0"/>
        <w:jc w:val="both"/>
        <w:rPr>
          <w:rFonts w:cstheme="minorHAnsi"/>
        </w:rPr>
      </w:pPr>
      <w:r w:rsidRPr="00C92BC0">
        <w:rPr>
          <w:rFonts w:cstheme="minorHAnsi"/>
          <w:b/>
        </w:rPr>
        <w:t>Isolement :</w:t>
      </w:r>
      <w:r w:rsidRPr="00C92BC0">
        <w:rPr>
          <w:rFonts w:cstheme="minorHAnsi"/>
        </w:rPr>
        <w:t xml:space="preserve"> Mesure de gestion </w:t>
      </w:r>
      <w:r w:rsidRPr="00C92BC0">
        <w:rPr>
          <w:rFonts w:cstheme="minorHAnsi"/>
          <w:b/>
        </w:rPr>
        <w:t>appliquée aux cas possibles</w:t>
      </w:r>
      <w:r w:rsidRPr="00C92BC0">
        <w:rPr>
          <w:rFonts w:cstheme="minorHAnsi"/>
        </w:rPr>
        <w:t xml:space="preserve"> (dans l’attente de la confirmation par test RT-PCR), </w:t>
      </w:r>
      <w:r w:rsidRPr="00C92BC0">
        <w:rPr>
          <w:rFonts w:cstheme="minorHAnsi"/>
          <w:b/>
        </w:rPr>
        <w:t>probables et confirmés.</w:t>
      </w:r>
      <w:r w:rsidRPr="00C92BC0">
        <w:rPr>
          <w:rFonts w:cstheme="minorHAnsi"/>
        </w:rPr>
        <w:t xml:space="preserve"> Elle est prise par les autorités sanitaires et préfectorales. La durée de l’isolement est de 8 jours à partir de la date de début des signes avec au moins 48h sans fièvre ni difficulté respiratoire chez un cas symptomatique. Elle est de 10 jours à compter de la date de prélèvement du test positif chez un cas asymptomatique.</w:t>
      </w:r>
    </w:p>
    <w:p w:rsidR="00C92BC0" w:rsidRPr="00C92BC0" w:rsidRDefault="00C92BC0" w:rsidP="00C92BC0">
      <w:pPr>
        <w:pStyle w:val="Paragraphedeliste"/>
        <w:spacing w:after="0" w:line="280" w:lineRule="exact"/>
        <w:rPr>
          <w:rFonts w:cstheme="minorHAnsi"/>
          <w:b/>
        </w:rPr>
      </w:pPr>
    </w:p>
    <w:p w:rsidR="00C92BC0" w:rsidRPr="00C92BC0" w:rsidRDefault="00C92BC0" w:rsidP="00C92BC0">
      <w:pPr>
        <w:pStyle w:val="Paragraphedeliste"/>
        <w:numPr>
          <w:ilvl w:val="0"/>
          <w:numId w:val="32"/>
        </w:numPr>
        <w:autoSpaceDN w:val="0"/>
        <w:spacing w:after="0" w:line="280" w:lineRule="exact"/>
        <w:contextualSpacing w:val="0"/>
        <w:jc w:val="both"/>
        <w:rPr>
          <w:rFonts w:cstheme="minorHAnsi"/>
        </w:rPr>
      </w:pPr>
      <w:r w:rsidRPr="00C92BC0">
        <w:rPr>
          <w:rFonts w:cstheme="minorHAnsi"/>
          <w:b/>
        </w:rPr>
        <w:t>Quatorzaine :</w:t>
      </w:r>
      <w:r w:rsidRPr="00C92BC0">
        <w:rPr>
          <w:rFonts w:cstheme="minorHAnsi"/>
        </w:rPr>
        <w:t xml:space="preserve"> Mesure de gestion concernant </w:t>
      </w:r>
      <w:r w:rsidRPr="00C92BC0">
        <w:rPr>
          <w:rFonts w:cstheme="minorHAnsi"/>
          <w:b/>
        </w:rPr>
        <w:t>les personnes contact à risque</w:t>
      </w:r>
      <w:r w:rsidRPr="00C92BC0">
        <w:rPr>
          <w:rFonts w:cstheme="minorHAnsi"/>
        </w:rPr>
        <w:t xml:space="preserve">. Elle est prise par les autorités sanitaires et préfectorales. Elle est d’une durée de 14 jours </w:t>
      </w:r>
      <w:r w:rsidRPr="00C92BC0">
        <w:rPr>
          <w:rFonts w:cstheme="minorHAnsi"/>
          <w:b/>
        </w:rPr>
        <w:t>à partir de la</w:t>
      </w:r>
      <w:r w:rsidRPr="00C92BC0">
        <w:rPr>
          <w:rFonts w:cstheme="minorHAnsi"/>
        </w:rPr>
        <w:t xml:space="preserve"> </w:t>
      </w:r>
      <w:r w:rsidRPr="00C92BC0">
        <w:rPr>
          <w:rFonts w:cstheme="minorHAnsi"/>
          <w:b/>
        </w:rPr>
        <w:t>date de dernier contact</w:t>
      </w:r>
      <w:r w:rsidRPr="00C92BC0">
        <w:rPr>
          <w:rFonts w:cstheme="minorHAnsi"/>
        </w:rPr>
        <w:t xml:space="preserve"> avec un cas probable ou confirmé.</w:t>
      </w:r>
    </w:p>
    <w:p w:rsidR="00C92BC0" w:rsidRPr="00C92BC0" w:rsidRDefault="00C92BC0" w:rsidP="00C92BC0">
      <w:pPr>
        <w:spacing w:after="0" w:line="280" w:lineRule="exact"/>
        <w:jc w:val="both"/>
        <w:rPr>
          <w:rFonts w:cstheme="minorHAnsi"/>
        </w:rPr>
      </w:pPr>
    </w:p>
    <w:p w:rsidR="00C92BC0" w:rsidRPr="00C92BC0" w:rsidRDefault="00C92BC0" w:rsidP="00C92BC0">
      <w:pPr>
        <w:pStyle w:val="Corpsdetexte"/>
        <w:spacing w:line="280" w:lineRule="exact"/>
        <w:jc w:val="both"/>
        <w:rPr>
          <w:rFonts w:asciiTheme="minorHAnsi" w:hAnsiTheme="minorHAnsi" w:cstheme="minorHAnsi"/>
          <w:sz w:val="22"/>
          <w:szCs w:val="22"/>
          <w:lang w:val="fr-FR"/>
        </w:rPr>
      </w:pPr>
    </w:p>
    <w:p w:rsidR="00C92BC0" w:rsidRPr="00B637AB" w:rsidRDefault="00C92BC0" w:rsidP="00B637AB">
      <w:pPr>
        <w:pStyle w:val="Corpsdetexte"/>
        <w:numPr>
          <w:ilvl w:val="0"/>
          <w:numId w:val="42"/>
        </w:numPr>
        <w:spacing w:line="280" w:lineRule="exact"/>
        <w:jc w:val="both"/>
        <w:rPr>
          <w:rFonts w:asciiTheme="minorHAnsi" w:hAnsiTheme="minorHAnsi" w:cstheme="minorHAnsi"/>
          <w:b/>
          <w:sz w:val="22"/>
          <w:szCs w:val="22"/>
          <w:lang w:val="fr-FR"/>
        </w:rPr>
      </w:pPr>
      <w:r w:rsidRPr="00B637AB">
        <w:rPr>
          <w:rFonts w:asciiTheme="minorHAnsi" w:hAnsiTheme="minorHAnsi" w:cstheme="minorHAnsi"/>
          <w:b/>
          <w:sz w:val="22"/>
          <w:szCs w:val="22"/>
          <w:lang w:val="fr-FR"/>
        </w:rPr>
        <w:t>Actions immédiates : Alerter/ Tracer/ Prévenir &amp; Protéger</w:t>
      </w:r>
    </w:p>
    <w:p w:rsidR="00C92BC0" w:rsidRPr="00C92BC0" w:rsidRDefault="00C92BC0" w:rsidP="00C92BC0">
      <w:pPr>
        <w:pStyle w:val="Titre2"/>
        <w:tabs>
          <w:tab w:val="left" w:pos="898"/>
        </w:tabs>
        <w:spacing w:line="280" w:lineRule="exact"/>
        <w:ind w:left="536"/>
        <w:rPr>
          <w:rFonts w:asciiTheme="minorHAnsi" w:hAnsiTheme="minorHAnsi" w:cstheme="minorHAnsi"/>
          <w:sz w:val="22"/>
          <w:szCs w:val="22"/>
          <w:u w:val="thick" w:color="000009"/>
          <w:lang w:val="fr-FR"/>
        </w:rPr>
      </w:pPr>
    </w:p>
    <w:p w:rsidR="00C92BC0" w:rsidRPr="00B637AB" w:rsidRDefault="00C92BC0" w:rsidP="00B637AB">
      <w:pPr>
        <w:pStyle w:val="Paragraphedeliste"/>
        <w:widowControl w:val="0"/>
        <w:numPr>
          <w:ilvl w:val="0"/>
          <w:numId w:val="33"/>
        </w:numPr>
        <w:tabs>
          <w:tab w:val="left" w:pos="709"/>
        </w:tabs>
        <w:autoSpaceDE w:val="0"/>
        <w:autoSpaceDN w:val="0"/>
        <w:spacing w:after="0" w:line="280" w:lineRule="exact"/>
        <w:ind w:right="149"/>
        <w:contextualSpacing w:val="0"/>
        <w:jc w:val="both"/>
        <w:rPr>
          <w:rFonts w:cstheme="minorHAnsi"/>
          <w:b/>
        </w:rPr>
      </w:pPr>
      <w:r w:rsidRPr="00C92BC0">
        <w:rPr>
          <w:rFonts w:cstheme="minorHAnsi"/>
          <w:b/>
        </w:rPr>
        <w:t>Alerter </w:t>
      </w:r>
      <w:r w:rsidR="00B637AB">
        <w:rPr>
          <w:rFonts w:cstheme="minorHAnsi"/>
          <w:b/>
        </w:rPr>
        <w:t xml:space="preserve">- </w:t>
      </w:r>
      <w:r w:rsidRPr="00B637AB">
        <w:rPr>
          <w:rFonts w:cstheme="minorHAnsi"/>
        </w:rPr>
        <w:t xml:space="preserve">Dès que l’établissement a connaissance du premier cas confirmé ou probable, il doit, sans délai : </w:t>
      </w:r>
    </w:p>
    <w:p w:rsidR="00C92BC0" w:rsidRPr="00C92BC0" w:rsidRDefault="00C92BC0" w:rsidP="00B637AB">
      <w:pPr>
        <w:pStyle w:val="Paragraphedeliste"/>
        <w:widowControl w:val="0"/>
        <w:numPr>
          <w:ilvl w:val="0"/>
          <w:numId w:val="34"/>
        </w:numPr>
        <w:tabs>
          <w:tab w:val="left" w:pos="1618"/>
        </w:tabs>
        <w:autoSpaceDE w:val="0"/>
        <w:autoSpaceDN w:val="0"/>
        <w:spacing w:after="0" w:line="280" w:lineRule="exact"/>
        <w:ind w:left="1134" w:right="149"/>
        <w:contextualSpacing w:val="0"/>
        <w:jc w:val="both"/>
        <w:rPr>
          <w:rFonts w:cstheme="minorHAnsi"/>
        </w:rPr>
      </w:pPr>
      <w:r w:rsidRPr="00C92BC0">
        <w:rPr>
          <w:rFonts w:cstheme="minorHAnsi"/>
        </w:rPr>
        <w:t>Prendre contact avec l’ARS (ou l’ARS aura déjà été informée par l’assurance maladie (AM) dans le cadre du contact-</w:t>
      </w:r>
      <w:proofErr w:type="spellStart"/>
      <w:r w:rsidRPr="00C92BC0">
        <w:rPr>
          <w:rFonts w:cstheme="minorHAnsi"/>
        </w:rPr>
        <w:t>tracing</w:t>
      </w:r>
      <w:proofErr w:type="spellEnd"/>
      <w:r w:rsidRPr="00C92BC0">
        <w:rPr>
          <w:rFonts w:cstheme="minorHAnsi"/>
        </w:rPr>
        <w:t xml:space="preserve"> et aura informé le rectorat/directeur d’établissement) ; informer le rectorat</w:t>
      </w:r>
    </w:p>
    <w:p w:rsidR="00C92BC0" w:rsidRPr="00C92BC0" w:rsidRDefault="00C92BC0" w:rsidP="00B637AB">
      <w:pPr>
        <w:pStyle w:val="Paragraphedeliste"/>
        <w:widowControl w:val="0"/>
        <w:numPr>
          <w:ilvl w:val="0"/>
          <w:numId w:val="34"/>
        </w:numPr>
        <w:tabs>
          <w:tab w:val="left" w:pos="1618"/>
        </w:tabs>
        <w:autoSpaceDE w:val="0"/>
        <w:autoSpaceDN w:val="0"/>
        <w:spacing w:after="0" w:line="280" w:lineRule="exact"/>
        <w:ind w:left="1134" w:right="157"/>
        <w:contextualSpacing w:val="0"/>
        <w:jc w:val="both"/>
        <w:rPr>
          <w:rFonts w:cstheme="minorHAnsi"/>
        </w:rPr>
      </w:pPr>
      <w:r w:rsidRPr="00C92BC0">
        <w:rPr>
          <w:rFonts w:cstheme="minorHAnsi"/>
        </w:rPr>
        <w:t xml:space="preserve">S’assurer de l’éviction des cas possibles (dans l’attente du résultat du test), des cas </w:t>
      </w:r>
      <w:r w:rsidRPr="00C92BC0">
        <w:rPr>
          <w:rFonts w:cstheme="minorHAnsi"/>
        </w:rPr>
        <w:lastRenderedPageBreak/>
        <w:t>confirmés et des personnes contacts à</w:t>
      </w:r>
      <w:r w:rsidRPr="00C92BC0">
        <w:rPr>
          <w:rFonts w:cstheme="minorHAnsi"/>
          <w:spacing w:val="-2"/>
        </w:rPr>
        <w:t xml:space="preserve"> </w:t>
      </w:r>
      <w:r w:rsidRPr="00C92BC0">
        <w:rPr>
          <w:rFonts w:cstheme="minorHAnsi"/>
        </w:rPr>
        <w:t xml:space="preserve">risque en lien avec la médecine du travail / le </w:t>
      </w:r>
      <w:r w:rsidRPr="00C92BC0">
        <w:rPr>
          <w:rFonts w:cstheme="minorHAnsi"/>
          <w:color w:val="000009"/>
        </w:rPr>
        <w:t>Service de santé (S</w:t>
      </w:r>
      <w:r w:rsidRPr="00C92BC0">
        <w:rPr>
          <w:rFonts w:cstheme="minorHAnsi"/>
        </w:rPr>
        <w:t>SU personnel/étudiant</w:t>
      </w:r>
      <w:r w:rsidRPr="00C92BC0">
        <w:rPr>
          <w:rFonts w:cstheme="minorHAnsi"/>
          <w:color w:val="000009"/>
        </w:rPr>
        <w:t xml:space="preserve"> pour les universités</w:t>
      </w:r>
      <w:r w:rsidRPr="00C92BC0">
        <w:rPr>
          <w:rFonts w:cstheme="minorHAnsi"/>
        </w:rPr>
        <w:t>)</w:t>
      </w:r>
    </w:p>
    <w:p w:rsidR="00C92BC0" w:rsidRPr="00C92BC0" w:rsidRDefault="00C92BC0" w:rsidP="00C92BC0">
      <w:pPr>
        <w:tabs>
          <w:tab w:val="left" w:pos="1618"/>
        </w:tabs>
        <w:spacing w:after="0" w:line="280" w:lineRule="exact"/>
        <w:ind w:right="149"/>
        <w:contextualSpacing/>
        <w:jc w:val="both"/>
        <w:rPr>
          <w:rFonts w:cstheme="minorHAnsi"/>
          <w:b/>
        </w:rPr>
      </w:pPr>
    </w:p>
    <w:p w:rsidR="00C92BC0" w:rsidRPr="00C92BC0" w:rsidRDefault="00C92BC0" w:rsidP="00C92BC0">
      <w:pPr>
        <w:pStyle w:val="Paragraphedeliste"/>
        <w:widowControl w:val="0"/>
        <w:numPr>
          <w:ilvl w:val="0"/>
          <w:numId w:val="33"/>
        </w:numPr>
        <w:tabs>
          <w:tab w:val="left" w:pos="709"/>
        </w:tabs>
        <w:autoSpaceDE w:val="0"/>
        <w:autoSpaceDN w:val="0"/>
        <w:spacing w:after="0" w:line="280" w:lineRule="exact"/>
        <w:ind w:right="149"/>
        <w:contextualSpacing w:val="0"/>
        <w:jc w:val="both"/>
        <w:rPr>
          <w:rFonts w:cstheme="minorHAnsi"/>
          <w:b/>
        </w:rPr>
      </w:pPr>
      <w:r w:rsidRPr="00C92BC0">
        <w:rPr>
          <w:rFonts w:cstheme="minorHAnsi"/>
          <w:b/>
        </w:rPr>
        <w:t>Tracer</w:t>
      </w:r>
    </w:p>
    <w:p w:rsidR="00C92BC0" w:rsidRPr="00C92BC0" w:rsidRDefault="00C92BC0" w:rsidP="00B637AB">
      <w:pPr>
        <w:pStyle w:val="Paragraphedeliste"/>
        <w:widowControl w:val="0"/>
        <w:numPr>
          <w:ilvl w:val="0"/>
          <w:numId w:val="34"/>
        </w:numPr>
        <w:tabs>
          <w:tab w:val="left" w:pos="1618"/>
        </w:tabs>
        <w:autoSpaceDE w:val="0"/>
        <w:autoSpaceDN w:val="0"/>
        <w:spacing w:after="0" w:line="280" w:lineRule="exact"/>
        <w:ind w:left="1134" w:right="149"/>
        <w:contextualSpacing w:val="0"/>
        <w:jc w:val="both"/>
        <w:rPr>
          <w:rFonts w:cstheme="minorHAnsi"/>
        </w:rPr>
      </w:pPr>
      <w:r w:rsidRPr="00C92BC0">
        <w:rPr>
          <w:rFonts w:cstheme="minorHAnsi"/>
        </w:rPr>
        <w:t>Déterminer, en lien avec l’ARS, les personnes contacts à risque d’un cas confirmé au sein de l’établissement en appliquant la doctrine du contact-</w:t>
      </w:r>
      <w:proofErr w:type="spellStart"/>
      <w:r w:rsidRPr="00C92BC0">
        <w:rPr>
          <w:rFonts w:cstheme="minorHAnsi"/>
        </w:rPr>
        <w:t>tracing</w:t>
      </w:r>
      <w:proofErr w:type="spellEnd"/>
      <w:r w:rsidRPr="00C92BC0">
        <w:rPr>
          <w:rFonts w:cstheme="minorHAnsi"/>
        </w:rPr>
        <w:t xml:space="preserve"> (</w:t>
      </w:r>
      <w:proofErr w:type="spellStart"/>
      <w:r w:rsidRPr="00C92BC0">
        <w:rPr>
          <w:rFonts w:cstheme="minorHAnsi"/>
        </w:rPr>
        <w:t>cf</w:t>
      </w:r>
      <w:proofErr w:type="spellEnd"/>
      <w:r w:rsidRPr="00C92BC0">
        <w:rPr>
          <w:rFonts w:cstheme="minorHAnsi"/>
        </w:rPr>
        <w:t xml:space="preserve"> MINSANTE99) et collecter leurs coordonnées. </w:t>
      </w:r>
    </w:p>
    <w:p w:rsidR="00C92BC0" w:rsidRPr="00C92BC0" w:rsidRDefault="00C92BC0" w:rsidP="00B637AB">
      <w:pPr>
        <w:pStyle w:val="Paragraphedeliste"/>
        <w:widowControl w:val="0"/>
        <w:numPr>
          <w:ilvl w:val="0"/>
          <w:numId w:val="34"/>
        </w:numPr>
        <w:tabs>
          <w:tab w:val="left" w:pos="1618"/>
        </w:tabs>
        <w:autoSpaceDE w:val="0"/>
        <w:autoSpaceDN w:val="0"/>
        <w:spacing w:after="0" w:line="280" w:lineRule="exact"/>
        <w:ind w:left="1134" w:right="149"/>
        <w:contextualSpacing w:val="0"/>
        <w:jc w:val="both"/>
        <w:rPr>
          <w:rFonts w:cstheme="minorHAnsi"/>
        </w:rPr>
      </w:pPr>
      <w:r w:rsidRPr="00C92BC0">
        <w:rPr>
          <w:rFonts w:cstheme="minorHAnsi"/>
        </w:rPr>
        <w:t>L’ARS transmet la liste des contacts à l’assurance maladie (CPAM) pour intégration au SI du contact-</w:t>
      </w:r>
      <w:proofErr w:type="spellStart"/>
      <w:r w:rsidRPr="00C92BC0">
        <w:rPr>
          <w:rFonts w:cstheme="minorHAnsi"/>
        </w:rPr>
        <w:t>tracing</w:t>
      </w:r>
      <w:proofErr w:type="spellEnd"/>
      <w:r w:rsidRPr="00C92BC0">
        <w:rPr>
          <w:rFonts w:cstheme="minorHAnsi"/>
        </w:rPr>
        <w:t xml:space="preserve"> (« Contact-</w:t>
      </w:r>
      <w:proofErr w:type="spellStart"/>
      <w:r w:rsidRPr="00C92BC0">
        <w:rPr>
          <w:rFonts w:cstheme="minorHAnsi"/>
        </w:rPr>
        <w:t>Covid</w:t>
      </w:r>
      <w:proofErr w:type="spellEnd"/>
      <w:r w:rsidRPr="00C92BC0">
        <w:rPr>
          <w:rFonts w:cstheme="minorHAnsi"/>
        </w:rPr>
        <w:t xml:space="preserve"> »), déclenchement des tests RT-PCR à J7 et autres mesures (prescription de masques, arrêt de travail le cas échéant…).</w:t>
      </w:r>
    </w:p>
    <w:p w:rsidR="00C92BC0" w:rsidRPr="00C92BC0" w:rsidRDefault="00C92BC0" w:rsidP="00C92BC0">
      <w:pPr>
        <w:pStyle w:val="Paragraphedeliste"/>
        <w:tabs>
          <w:tab w:val="left" w:pos="1618"/>
        </w:tabs>
        <w:spacing w:after="0" w:line="280" w:lineRule="exact"/>
        <w:ind w:left="644" w:right="149"/>
        <w:jc w:val="both"/>
        <w:rPr>
          <w:rFonts w:cstheme="minorHAnsi"/>
        </w:rPr>
      </w:pPr>
    </w:p>
    <w:p w:rsidR="00C92BC0" w:rsidRPr="00C92BC0" w:rsidRDefault="00C92BC0" w:rsidP="00C92BC0">
      <w:pPr>
        <w:pStyle w:val="Paragraphedeliste"/>
        <w:widowControl w:val="0"/>
        <w:numPr>
          <w:ilvl w:val="0"/>
          <w:numId w:val="33"/>
        </w:numPr>
        <w:tabs>
          <w:tab w:val="left" w:pos="709"/>
        </w:tabs>
        <w:autoSpaceDE w:val="0"/>
        <w:autoSpaceDN w:val="0"/>
        <w:spacing w:after="0" w:line="280" w:lineRule="exact"/>
        <w:ind w:right="149"/>
        <w:contextualSpacing w:val="0"/>
        <w:jc w:val="both"/>
        <w:rPr>
          <w:rFonts w:cstheme="minorHAnsi"/>
          <w:b/>
        </w:rPr>
      </w:pPr>
      <w:r w:rsidRPr="00C92BC0">
        <w:rPr>
          <w:rFonts w:cstheme="minorHAnsi"/>
          <w:b/>
        </w:rPr>
        <w:t xml:space="preserve">Prévenir &amp; Protéger </w:t>
      </w:r>
    </w:p>
    <w:p w:rsidR="00C92BC0" w:rsidRPr="00C92BC0" w:rsidRDefault="00C92BC0" w:rsidP="00B637AB">
      <w:pPr>
        <w:pStyle w:val="Paragraphedeliste"/>
        <w:widowControl w:val="0"/>
        <w:numPr>
          <w:ilvl w:val="0"/>
          <w:numId w:val="34"/>
        </w:numPr>
        <w:tabs>
          <w:tab w:val="left" w:pos="1618"/>
        </w:tabs>
        <w:autoSpaceDE w:val="0"/>
        <w:autoSpaceDN w:val="0"/>
        <w:spacing w:after="0" w:line="280" w:lineRule="exact"/>
        <w:ind w:left="1134" w:right="149"/>
        <w:contextualSpacing w:val="0"/>
        <w:jc w:val="both"/>
        <w:rPr>
          <w:rFonts w:cstheme="minorHAnsi"/>
        </w:rPr>
      </w:pPr>
      <w:r w:rsidRPr="00C92BC0">
        <w:rPr>
          <w:rFonts w:cstheme="minorHAnsi"/>
        </w:rPr>
        <w:t>Informer les personnels et usagers de l’apparition de cas confirmés et des démarches qui seront engagées par l’assurance maladie ou l’ARS pour les personnes concernées.</w:t>
      </w:r>
    </w:p>
    <w:p w:rsidR="00C92BC0" w:rsidRPr="00C92BC0" w:rsidRDefault="00C92BC0" w:rsidP="00B637AB">
      <w:pPr>
        <w:pStyle w:val="Paragraphedeliste"/>
        <w:widowControl w:val="0"/>
        <w:numPr>
          <w:ilvl w:val="0"/>
          <w:numId w:val="34"/>
        </w:numPr>
        <w:tabs>
          <w:tab w:val="left" w:pos="1618"/>
        </w:tabs>
        <w:autoSpaceDE w:val="0"/>
        <w:autoSpaceDN w:val="0"/>
        <w:spacing w:after="0" w:line="280" w:lineRule="exact"/>
        <w:ind w:left="1134" w:right="149"/>
        <w:contextualSpacing w:val="0"/>
        <w:jc w:val="both"/>
        <w:rPr>
          <w:rFonts w:cstheme="minorHAnsi"/>
        </w:rPr>
      </w:pPr>
      <w:r w:rsidRPr="00C92BC0">
        <w:rPr>
          <w:rFonts w:cstheme="minorHAnsi"/>
        </w:rPr>
        <w:t>Mettre en œuvre d’éventuelles mesures de restriction de l’accueil en fonction de l’analyse conjointe par l’ARS, la préfecture et l’enseignement supérieur (rectorat, chef d’établissement, SSU et médecine du travail) assorties des modalités pédagogiques adaptées (</w:t>
      </w:r>
      <w:proofErr w:type="spellStart"/>
      <w:r w:rsidRPr="00C92BC0">
        <w:rPr>
          <w:rFonts w:cstheme="minorHAnsi"/>
        </w:rPr>
        <w:t>cf</w:t>
      </w:r>
      <w:proofErr w:type="spellEnd"/>
      <w:r w:rsidRPr="00C92BC0">
        <w:rPr>
          <w:rFonts w:cstheme="minorHAnsi"/>
        </w:rPr>
        <w:t xml:space="preserve"> infra) </w:t>
      </w:r>
    </w:p>
    <w:p w:rsidR="00C92BC0" w:rsidRPr="00C92BC0" w:rsidRDefault="00C92BC0" w:rsidP="00C92BC0">
      <w:pPr>
        <w:tabs>
          <w:tab w:val="left" w:pos="1618"/>
        </w:tabs>
        <w:spacing w:after="0" w:line="280" w:lineRule="exact"/>
        <w:ind w:right="154"/>
        <w:jc w:val="both"/>
        <w:rPr>
          <w:rFonts w:cstheme="minorHAnsi"/>
        </w:rPr>
      </w:pPr>
    </w:p>
    <w:p w:rsidR="00B637AB" w:rsidRDefault="00B637AB" w:rsidP="00B637AB">
      <w:pPr>
        <w:pStyle w:val="Corpsdetexte"/>
        <w:spacing w:line="280" w:lineRule="exact"/>
        <w:jc w:val="both"/>
        <w:rPr>
          <w:rFonts w:asciiTheme="minorHAnsi" w:hAnsiTheme="minorHAnsi" w:cstheme="minorHAnsi"/>
          <w:b/>
          <w:sz w:val="22"/>
          <w:szCs w:val="22"/>
          <w:u w:val="single"/>
        </w:rPr>
      </w:pPr>
    </w:p>
    <w:p w:rsidR="00C92BC0" w:rsidRPr="00B637AB" w:rsidRDefault="00C92BC0" w:rsidP="00B637AB">
      <w:pPr>
        <w:pStyle w:val="Corpsdetexte"/>
        <w:numPr>
          <w:ilvl w:val="0"/>
          <w:numId w:val="42"/>
        </w:numPr>
        <w:spacing w:line="280" w:lineRule="exact"/>
        <w:jc w:val="both"/>
        <w:rPr>
          <w:rFonts w:asciiTheme="minorHAnsi" w:hAnsiTheme="minorHAnsi" w:cstheme="minorHAnsi"/>
          <w:b/>
          <w:sz w:val="22"/>
          <w:szCs w:val="22"/>
        </w:rPr>
      </w:pPr>
      <w:proofErr w:type="spellStart"/>
      <w:r w:rsidRPr="00B637AB">
        <w:rPr>
          <w:rFonts w:asciiTheme="minorHAnsi" w:hAnsiTheme="minorHAnsi" w:cstheme="minorHAnsi"/>
          <w:b/>
          <w:sz w:val="22"/>
          <w:szCs w:val="22"/>
        </w:rPr>
        <w:t>Stratégie</w:t>
      </w:r>
      <w:proofErr w:type="spellEnd"/>
      <w:r w:rsidRPr="00B637AB">
        <w:rPr>
          <w:rFonts w:asciiTheme="minorHAnsi" w:hAnsiTheme="minorHAnsi" w:cstheme="minorHAnsi"/>
          <w:b/>
          <w:sz w:val="22"/>
          <w:szCs w:val="22"/>
        </w:rPr>
        <w:t xml:space="preserve"> de </w:t>
      </w:r>
      <w:proofErr w:type="spellStart"/>
      <w:r w:rsidRPr="00B637AB">
        <w:rPr>
          <w:rFonts w:asciiTheme="minorHAnsi" w:hAnsiTheme="minorHAnsi" w:cstheme="minorHAnsi"/>
          <w:b/>
          <w:sz w:val="22"/>
          <w:szCs w:val="22"/>
        </w:rPr>
        <w:t>réponse</w:t>
      </w:r>
      <w:proofErr w:type="spellEnd"/>
    </w:p>
    <w:p w:rsidR="00B637AB" w:rsidRDefault="00B637AB" w:rsidP="00C92BC0">
      <w:pPr>
        <w:pStyle w:val="Corpsdetexte"/>
        <w:spacing w:line="280" w:lineRule="exact"/>
        <w:ind w:left="176" w:right="159"/>
        <w:jc w:val="both"/>
        <w:rPr>
          <w:rFonts w:asciiTheme="minorHAnsi" w:hAnsiTheme="minorHAnsi" w:cstheme="minorHAnsi"/>
          <w:sz w:val="22"/>
          <w:szCs w:val="22"/>
          <w:lang w:val="fr-FR"/>
        </w:rPr>
      </w:pPr>
    </w:p>
    <w:p w:rsidR="00B637AB" w:rsidRDefault="00B637AB" w:rsidP="00C92BC0">
      <w:pPr>
        <w:pStyle w:val="Corpsdetexte"/>
        <w:spacing w:line="280" w:lineRule="exact"/>
        <w:ind w:left="176" w:right="159"/>
        <w:jc w:val="both"/>
        <w:rPr>
          <w:rFonts w:asciiTheme="minorHAnsi" w:hAnsiTheme="minorHAnsi" w:cstheme="minorHAnsi"/>
          <w:sz w:val="22"/>
          <w:szCs w:val="22"/>
          <w:lang w:val="fr-FR"/>
        </w:rPr>
      </w:pPr>
    </w:p>
    <w:p w:rsidR="00C92BC0" w:rsidRPr="00C92BC0" w:rsidRDefault="00C92BC0" w:rsidP="00C92BC0">
      <w:pPr>
        <w:pStyle w:val="Corpsdetexte"/>
        <w:spacing w:line="280" w:lineRule="exact"/>
        <w:ind w:left="176" w:right="159"/>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 xml:space="preserve">L’objectif est de </w:t>
      </w:r>
      <w:r w:rsidRPr="00C92BC0">
        <w:rPr>
          <w:rFonts w:asciiTheme="minorHAnsi" w:hAnsiTheme="minorHAnsi" w:cstheme="minorHAnsi"/>
          <w:b/>
          <w:sz w:val="22"/>
          <w:szCs w:val="22"/>
          <w:lang w:val="fr-FR"/>
        </w:rPr>
        <w:t>prendre au plus vite les mesures</w:t>
      </w:r>
      <w:r w:rsidRPr="00C92BC0">
        <w:rPr>
          <w:rFonts w:asciiTheme="minorHAnsi" w:hAnsiTheme="minorHAnsi" w:cstheme="minorHAnsi"/>
          <w:sz w:val="22"/>
          <w:szCs w:val="22"/>
          <w:lang w:val="fr-FR"/>
        </w:rPr>
        <w:t xml:space="preserve"> nécessaires et </w:t>
      </w:r>
      <w:r w:rsidRPr="00C92BC0">
        <w:rPr>
          <w:rFonts w:asciiTheme="minorHAnsi" w:hAnsiTheme="minorHAnsi" w:cstheme="minorHAnsi"/>
          <w:b/>
          <w:sz w:val="22"/>
          <w:szCs w:val="22"/>
          <w:lang w:val="fr-FR"/>
        </w:rPr>
        <w:t>proportionnées</w:t>
      </w:r>
      <w:r w:rsidRPr="00C92BC0">
        <w:rPr>
          <w:rFonts w:asciiTheme="minorHAnsi" w:hAnsiTheme="minorHAnsi" w:cstheme="minorHAnsi"/>
          <w:sz w:val="22"/>
          <w:szCs w:val="22"/>
          <w:lang w:val="fr-FR"/>
        </w:rPr>
        <w:t xml:space="preserve"> visant à interrompre précocement les chaînes de transmission du virus.</w:t>
      </w:r>
    </w:p>
    <w:p w:rsidR="00C92BC0" w:rsidRPr="00C92BC0" w:rsidRDefault="00C92BC0" w:rsidP="00C92BC0">
      <w:pPr>
        <w:pStyle w:val="Corpsdetexte"/>
        <w:spacing w:line="280" w:lineRule="exact"/>
        <w:ind w:left="177" w:right="156"/>
        <w:jc w:val="both"/>
        <w:rPr>
          <w:rFonts w:asciiTheme="minorHAnsi" w:hAnsiTheme="minorHAnsi" w:cstheme="minorHAnsi"/>
          <w:sz w:val="22"/>
          <w:szCs w:val="22"/>
          <w:lang w:val="fr-FR"/>
        </w:rPr>
      </w:pPr>
    </w:p>
    <w:p w:rsidR="00C92BC0" w:rsidRPr="00B637AB" w:rsidRDefault="00C92BC0" w:rsidP="00C92BC0">
      <w:pPr>
        <w:pStyle w:val="Corpsdetexte"/>
        <w:numPr>
          <w:ilvl w:val="1"/>
          <w:numId w:val="35"/>
        </w:numPr>
        <w:spacing w:line="280" w:lineRule="exact"/>
        <w:ind w:left="1797" w:hanging="357"/>
        <w:outlineLvl w:val="4"/>
        <w:rPr>
          <w:rFonts w:asciiTheme="minorHAnsi" w:hAnsiTheme="minorHAnsi" w:cstheme="minorHAnsi"/>
          <w:b/>
          <w:i/>
          <w:sz w:val="22"/>
          <w:szCs w:val="22"/>
        </w:rPr>
      </w:pPr>
      <w:r w:rsidRPr="00B637AB">
        <w:rPr>
          <w:rFonts w:asciiTheme="minorHAnsi" w:hAnsiTheme="minorHAnsi" w:cstheme="minorHAnsi"/>
          <w:b/>
          <w:i/>
          <w:sz w:val="22"/>
          <w:szCs w:val="22"/>
        </w:rPr>
        <w:t xml:space="preserve">Identification / </w:t>
      </w:r>
      <w:proofErr w:type="spellStart"/>
      <w:r w:rsidRPr="00B637AB">
        <w:rPr>
          <w:rFonts w:asciiTheme="minorHAnsi" w:hAnsiTheme="minorHAnsi" w:cstheme="minorHAnsi"/>
          <w:b/>
          <w:i/>
          <w:sz w:val="22"/>
          <w:szCs w:val="22"/>
        </w:rPr>
        <w:t>Dépistage</w:t>
      </w:r>
      <w:proofErr w:type="spellEnd"/>
      <w:r w:rsidRPr="00B637AB">
        <w:rPr>
          <w:rFonts w:asciiTheme="minorHAnsi" w:hAnsiTheme="minorHAnsi" w:cstheme="minorHAnsi"/>
          <w:b/>
          <w:i/>
          <w:sz w:val="22"/>
          <w:szCs w:val="22"/>
        </w:rPr>
        <w:t xml:space="preserve"> </w:t>
      </w:r>
    </w:p>
    <w:p w:rsidR="00B637AB" w:rsidRDefault="00B637AB" w:rsidP="00C92BC0">
      <w:pPr>
        <w:pStyle w:val="Corpsdetexte"/>
        <w:spacing w:line="280" w:lineRule="exact"/>
        <w:ind w:left="177" w:right="152"/>
        <w:jc w:val="both"/>
        <w:rPr>
          <w:rFonts w:asciiTheme="minorHAnsi" w:hAnsiTheme="minorHAnsi" w:cstheme="minorHAnsi"/>
          <w:sz w:val="22"/>
          <w:szCs w:val="22"/>
          <w:lang w:val="fr-FR"/>
        </w:rPr>
      </w:pPr>
    </w:p>
    <w:p w:rsidR="00C92BC0" w:rsidRPr="00C92BC0" w:rsidRDefault="00C92BC0" w:rsidP="00C92BC0">
      <w:pPr>
        <w:pStyle w:val="Corpsdetexte"/>
        <w:spacing w:line="280" w:lineRule="exact"/>
        <w:ind w:left="177" w:right="152"/>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Pour ce faire, l’identification et la prise en charge des cas confirmés de Covid-19 et de leurs personnes contacts sont essentielles, tout comme la mise en œuvre de mesures propres au milieu d’un établissement d’enseignement supérieur (notamment éviction précoce dès l’apparition des premiers symptômes, non accueil des cas confirmés et des personnes contacts à risque, suspensions et adaptation de certains enseignements, fermeture de tout ou partie de l’établissement etc.).</w:t>
      </w:r>
    </w:p>
    <w:p w:rsidR="00B637AB" w:rsidRDefault="00B637AB" w:rsidP="00C92BC0">
      <w:pPr>
        <w:pStyle w:val="Corpsdetexte"/>
        <w:spacing w:line="280" w:lineRule="exact"/>
        <w:ind w:left="177" w:right="152"/>
        <w:jc w:val="both"/>
        <w:rPr>
          <w:rFonts w:asciiTheme="minorHAnsi" w:hAnsiTheme="minorHAnsi" w:cstheme="minorHAnsi"/>
          <w:sz w:val="22"/>
          <w:szCs w:val="22"/>
          <w:lang w:val="fr-FR"/>
        </w:rPr>
      </w:pPr>
    </w:p>
    <w:p w:rsidR="00B637AB" w:rsidRDefault="00C92BC0" w:rsidP="00C92BC0">
      <w:pPr>
        <w:pStyle w:val="Corpsdetexte"/>
        <w:spacing w:line="280" w:lineRule="exact"/>
        <w:ind w:left="177" w:right="152"/>
        <w:jc w:val="both"/>
        <w:rPr>
          <w:rFonts w:asciiTheme="minorHAnsi" w:hAnsiTheme="minorHAnsi" w:cstheme="minorHAnsi"/>
          <w:b/>
          <w:sz w:val="22"/>
          <w:szCs w:val="22"/>
          <w:u w:val="single"/>
          <w:lang w:val="fr-FR"/>
        </w:rPr>
      </w:pPr>
      <w:r w:rsidRPr="00C92BC0">
        <w:rPr>
          <w:rFonts w:asciiTheme="minorHAnsi" w:hAnsiTheme="minorHAnsi" w:cstheme="minorHAnsi"/>
          <w:sz w:val="22"/>
          <w:szCs w:val="22"/>
          <w:lang w:val="fr-FR"/>
        </w:rPr>
        <w:t>L’identification des personnes contact à risque autour d’un cas confirmé (« contact-</w:t>
      </w:r>
      <w:proofErr w:type="spellStart"/>
      <w:r w:rsidRPr="00C92BC0">
        <w:rPr>
          <w:rFonts w:asciiTheme="minorHAnsi" w:hAnsiTheme="minorHAnsi" w:cstheme="minorHAnsi"/>
          <w:sz w:val="22"/>
          <w:szCs w:val="22"/>
          <w:lang w:val="fr-FR"/>
        </w:rPr>
        <w:t>tracing</w:t>
      </w:r>
      <w:proofErr w:type="spellEnd"/>
      <w:r w:rsidRPr="00C92BC0">
        <w:rPr>
          <w:rFonts w:asciiTheme="minorHAnsi" w:hAnsiTheme="minorHAnsi" w:cstheme="minorHAnsi"/>
          <w:sz w:val="22"/>
          <w:szCs w:val="22"/>
          <w:lang w:val="fr-FR"/>
        </w:rPr>
        <w:t xml:space="preserve"> ») doit faire l’objet d’un travail coordonné entre les professionnels de santé de l’établissement (service de santé universitaire, médecine du travail) et les Agences régionales de santé (ARS ; niveau 3 du dispositif de contact-</w:t>
      </w:r>
      <w:proofErr w:type="spellStart"/>
      <w:r w:rsidRPr="00C92BC0">
        <w:rPr>
          <w:rFonts w:asciiTheme="minorHAnsi" w:hAnsiTheme="minorHAnsi" w:cstheme="minorHAnsi"/>
          <w:sz w:val="22"/>
          <w:szCs w:val="22"/>
          <w:lang w:val="fr-FR"/>
        </w:rPr>
        <w:t>tracing</w:t>
      </w:r>
      <w:proofErr w:type="spellEnd"/>
      <w:r w:rsidRPr="00C92BC0">
        <w:rPr>
          <w:rFonts w:asciiTheme="minorHAnsi" w:hAnsiTheme="minorHAnsi" w:cstheme="minorHAnsi"/>
          <w:sz w:val="22"/>
          <w:szCs w:val="22"/>
          <w:lang w:val="fr-FR"/>
        </w:rPr>
        <w:t>)</w:t>
      </w:r>
      <w:r w:rsidRPr="00C92BC0">
        <w:rPr>
          <w:rStyle w:val="Appelnotedebasdep"/>
          <w:rFonts w:asciiTheme="minorHAnsi" w:hAnsiTheme="minorHAnsi" w:cstheme="minorHAnsi"/>
          <w:sz w:val="22"/>
          <w:szCs w:val="22"/>
        </w:rPr>
        <w:footnoteReference w:id="5"/>
      </w:r>
      <w:r w:rsidRPr="00C92BC0">
        <w:rPr>
          <w:rFonts w:asciiTheme="minorHAnsi" w:hAnsiTheme="minorHAnsi" w:cstheme="minorHAnsi"/>
          <w:sz w:val="22"/>
          <w:szCs w:val="22"/>
          <w:lang w:val="fr-FR"/>
        </w:rPr>
        <w:t>. La liste des personnes contact est transmise en temps réel à l’ARS.</w:t>
      </w:r>
      <w:r w:rsidRPr="00C92BC0">
        <w:rPr>
          <w:rFonts w:asciiTheme="minorHAnsi" w:hAnsiTheme="minorHAnsi" w:cstheme="minorHAnsi"/>
          <w:b/>
          <w:sz w:val="22"/>
          <w:szCs w:val="22"/>
          <w:u w:val="single"/>
          <w:lang w:val="fr-FR"/>
        </w:rPr>
        <w:t xml:space="preserve"> </w:t>
      </w:r>
    </w:p>
    <w:p w:rsidR="00C92BC0" w:rsidRPr="00C92BC0" w:rsidRDefault="00C92BC0" w:rsidP="00C92BC0">
      <w:pPr>
        <w:pStyle w:val="Corpsdetexte"/>
        <w:spacing w:line="280" w:lineRule="exact"/>
        <w:ind w:left="177" w:right="152"/>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 xml:space="preserve">Cette liste des contacts à risque doit pouvoir être arrêtée le jour suivant la transmission de la </w:t>
      </w:r>
      <w:r w:rsidRPr="00C92BC0">
        <w:rPr>
          <w:rFonts w:asciiTheme="minorHAnsi" w:hAnsiTheme="minorHAnsi" w:cstheme="minorHAnsi"/>
          <w:sz w:val="22"/>
          <w:szCs w:val="22"/>
          <w:lang w:val="fr-FR"/>
        </w:rPr>
        <w:lastRenderedPageBreak/>
        <w:t xml:space="preserve">première liste émise par l’établissement. </w:t>
      </w:r>
    </w:p>
    <w:p w:rsidR="00B637AB" w:rsidRDefault="00B637AB" w:rsidP="00C92BC0">
      <w:pPr>
        <w:pStyle w:val="Corpsdetexte"/>
        <w:spacing w:line="280" w:lineRule="exact"/>
        <w:ind w:left="177" w:right="152"/>
        <w:jc w:val="both"/>
        <w:rPr>
          <w:rFonts w:asciiTheme="minorHAnsi" w:hAnsiTheme="minorHAnsi" w:cstheme="minorHAnsi"/>
          <w:sz w:val="22"/>
          <w:szCs w:val="22"/>
          <w:lang w:val="fr-FR"/>
        </w:rPr>
      </w:pPr>
    </w:p>
    <w:p w:rsidR="00C92BC0" w:rsidRPr="00C92BC0" w:rsidRDefault="00C92BC0" w:rsidP="00C92BC0">
      <w:pPr>
        <w:pStyle w:val="Corpsdetexte"/>
        <w:spacing w:line="280" w:lineRule="exact"/>
        <w:ind w:left="177" w:right="152"/>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Les modalités de dépistage sont précisées par l’ARS. Si la situation le nécessite, un dépistage peut être organisé au sein de l’établissement par les autorités sanitaires, en complément du contact-</w:t>
      </w:r>
      <w:proofErr w:type="spellStart"/>
      <w:r w:rsidRPr="00C92BC0">
        <w:rPr>
          <w:rFonts w:asciiTheme="minorHAnsi" w:hAnsiTheme="minorHAnsi" w:cstheme="minorHAnsi"/>
          <w:sz w:val="22"/>
          <w:szCs w:val="22"/>
          <w:lang w:val="fr-FR"/>
        </w:rPr>
        <w:t>tracing</w:t>
      </w:r>
      <w:proofErr w:type="spellEnd"/>
      <w:r w:rsidRPr="00C92BC0">
        <w:rPr>
          <w:rFonts w:asciiTheme="minorHAnsi" w:hAnsiTheme="minorHAnsi" w:cstheme="minorHAnsi"/>
          <w:sz w:val="22"/>
          <w:szCs w:val="22"/>
          <w:lang w:val="fr-FR"/>
        </w:rPr>
        <w:t xml:space="preserve">. Une intervention du SSU à la demande du médecin de l’ARS peut contribuer à faciliter l’adhésion de l’ensemble des étudiants et personnels concernés. </w:t>
      </w:r>
    </w:p>
    <w:p w:rsidR="00C92BC0" w:rsidRDefault="00C92BC0" w:rsidP="00C92BC0">
      <w:pPr>
        <w:pStyle w:val="Corpsdetexte"/>
        <w:spacing w:line="280" w:lineRule="exact"/>
        <w:ind w:left="177" w:right="152"/>
        <w:jc w:val="both"/>
        <w:rPr>
          <w:rFonts w:asciiTheme="minorHAnsi" w:hAnsiTheme="minorHAnsi" w:cstheme="minorHAnsi"/>
          <w:sz w:val="22"/>
          <w:szCs w:val="22"/>
          <w:lang w:val="fr-FR"/>
        </w:rPr>
      </w:pPr>
    </w:p>
    <w:p w:rsidR="00B637AB" w:rsidRPr="00B637AB" w:rsidRDefault="00B637AB" w:rsidP="00B637AB">
      <w:pPr>
        <w:pStyle w:val="Corpsdetexte"/>
        <w:spacing w:line="280" w:lineRule="exact"/>
        <w:ind w:left="1418" w:right="152"/>
        <w:jc w:val="both"/>
        <w:rPr>
          <w:rFonts w:asciiTheme="minorHAnsi" w:hAnsiTheme="minorHAnsi" w:cstheme="minorHAnsi"/>
          <w:b/>
          <w:i/>
          <w:sz w:val="22"/>
          <w:szCs w:val="22"/>
          <w:lang w:val="fr-FR"/>
        </w:rPr>
      </w:pPr>
      <w:proofErr w:type="gramStart"/>
      <w:r w:rsidRPr="00B637AB">
        <w:rPr>
          <w:rFonts w:asciiTheme="minorHAnsi" w:hAnsiTheme="minorHAnsi" w:cstheme="minorHAnsi"/>
          <w:b/>
          <w:i/>
          <w:sz w:val="22"/>
          <w:szCs w:val="22"/>
          <w:lang w:val="fr-FR"/>
        </w:rPr>
        <w:t>b</w:t>
      </w:r>
      <w:proofErr w:type="gramEnd"/>
      <w:r w:rsidRPr="00B637AB">
        <w:rPr>
          <w:rFonts w:asciiTheme="minorHAnsi" w:hAnsiTheme="minorHAnsi" w:cstheme="minorHAnsi"/>
          <w:b/>
          <w:i/>
          <w:sz w:val="22"/>
          <w:szCs w:val="22"/>
          <w:lang w:val="fr-FR"/>
        </w:rPr>
        <w:t>- Modalités d’isolement, de quatorzaine et d’éviction</w:t>
      </w:r>
    </w:p>
    <w:p w:rsidR="00B637AB" w:rsidRDefault="00B637AB" w:rsidP="00B637AB">
      <w:pPr>
        <w:pStyle w:val="Titre5"/>
        <w:keepNext w:val="0"/>
        <w:keepLines w:val="0"/>
        <w:widowControl w:val="0"/>
        <w:tabs>
          <w:tab w:val="left" w:pos="1618"/>
        </w:tabs>
        <w:autoSpaceDE w:val="0"/>
        <w:autoSpaceDN w:val="0"/>
        <w:spacing w:before="0" w:line="280" w:lineRule="exact"/>
        <w:ind w:left="1277"/>
        <w:rPr>
          <w:rFonts w:cstheme="minorHAnsi"/>
          <w:b/>
        </w:rPr>
      </w:pPr>
    </w:p>
    <w:p w:rsidR="00C92BC0" w:rsidRPr="00C92BC0" w:rsidRDefault="00C92BC0" w:rsidP="00C92BC0">
      <w:pPr>
        <w:spacing w:after="0" w:line="280" w:lineRule="exact"/>
        <w:ind w:left="176" w:right="153"/>
        <w:jc w:val="both"/>
        <w:rPr>
          <w:rFonts w:cstheme="minorHAnsi"/>
        </w:rPr>
      </w:pPr>
      <w:r w:rsidRPr="00C92BC0">
        <w:rPr>
          <w:rFonts w:cstheme="minorHAnsi"/>
          <w:b/>
        </w:rPr>
        <w:t>La décision de quatorzaine</w:t>
      </w:r>
      <w:r w:rsidRPr="00C92BC0">
        <w:rPr>
          <w:rFonts w:cstheme="minorHAnsi"/>
        </w:rPr>
        <w:t xml:space="preserve"> (personne contact) </w:t>
      </w:r>
      <w:r w:rsidRPr="00C92BC0">
        <w:rPr>
          <w:rFonts w:cstheme="minorHAnsi"/>
          <w:b/>
        </w:rPr>
        <w:t>ou d’isolement</w:t>
      </w:r>
      <w:r w:rsidRPr="00C92BC0">
        <w:rPr>
          <w:rFonts w:cstheme="minorHAnsi"/>
        </w:rPr>
        <w:t xml:space="preserve"> (cas possible, probable ou cas confirmé) relève de la compétence des autorités sanitaires. Néanmoins, une concertation est indispensable afin de garantir la sécurité des étudiants </w:t>
      </w:r>
      <w:r w:rsidRPr="00C92BC0">
        <w:rPr>
          <w:rFonts w:cstheme="minorHAnsi"/>
          <w:color w:val="000009"/>
        </w:rPr>
        <w:t xml:space="preserve">et des personnels, ainsi que </w:t>
      </w:r>
      <w:r w:rsidRPr="00C92BC0">
        <w:rPr>
          <w:rFonts w:cstheme="minorHAnsi"/>
        </w:rPr>
        <w:t>le bon fonctionnement de l’établissement (cf. infra).</w:t>
      </w:r>
    </w:p>
    <w:p w:rsidR="00B637AB" w:rsidRDefault="00B637AB" w:rsidP="00C92BC0">
      <w:pPr>
        <w:pStyle w:val="Corpsdetexte"/>
        <w:spacing w:line="280" w:lineRule="exact"/>
        <w:ind w:left="176" w:right="151"/>
        <w:jc w:val="both"/>
        <w:rPr>
          <w:rFonts w:asciiTheme="minorHAnsi" w:hAnsiTheme="minorHAnsi" w:cstheme="minorHAnsi"/>
          <w:b/>
          <w:sz w:val="22"/>
          <w:szCs w:val="22"/>
          <w:lang w:val="fr-FR"/>
        </w:rPr>
      </w:pPr>
    </w:p>
    <w:p w:rsidR="00C92BC0" w:rsidRDefault="00C92BC0" w:rsidP="00C92BC0">
      <w:pPr>
        <w:pStyle w:val="Corpsdetexte"/>
        <w:spacing w:line="280" w:lineRule="exact"/>
        <w:ind w:left="176" w:right="151"/>
        <w:jc w:val="both"/>
        <w:rPr>
          <w:rFonts w:asciiTheme="minorHAnsi" w:hAnsiTheme="minorHAnsi" w:cstheme="minorHAnsi"/>
          <w:sz w:val="22"/>
          <w:szCs w:val="22"/>
          <w:lang w:val="fr-FR"/>
        </w:rPr>
      </w:pPr>
      <w:r w:rsidRPr="00C92BC0">
        <w:rPr>
          <w:rFonts w:asciiTheme="minorHAnsi" w:hAnsiTheme="minorHAnsi" w:cstheme="minorHAnsi"/>
          <w:b/>
          <w:sz w:val="22"/>
          <w:szCs w:val="22"/>
          <w:lang w:val="fr-FR"/>
        </w:rPr>
        <w:t xml:space="preserve">Dans les situations où un étudiant ou </w:t>
      </w:r>
      <w:proofErr w:type="gramStart"/>
      <w:r w:rsidRPr="00C92BC0">
        <w:rPr>
          <w:rFonts w:asciiTheme="minorHAnsi" w:hAnsiTheme="minorHAnsi" w:cstheme="minorHAnsi"/>
          <w:b/>
          <w:sz w:val="22"/>
          <w:szCs w:val="22"/>
          <w:lang w:val="fr-FR"/>
        </w:rPr>
        <w:t>un personnel présente</w:t>
      </w:r>
      <w:proofErr w:type="gramEnd"/>
      <w:r w:rsidRPr="00C92BC0">
        <w:rPr>
          <w:rFonts w:asciiTheme="minorHAnsi" w:hAnsiTheme="minorHAnsi" w:cstheme="minorHAnsi"/>
          <w:b/>
          <w:sz w:val="22"/>
          <w:szCs w:val="22"/>
          <w:lang w:val="fr-FR"/>
        </w:rPr>
        <w:t xml:space="preserve"> des symptômes </w:t>
      </w:r>
      <w:r w:rsidRPr="00C92BC0">
        <w:rPr>
          <w:rFonts w:asciiTheme="minorHAnsi" w:hAnsiTheme="minorHAnsi" w:cstheme="minorHAnsi"/>
          <w:sz w:val="22"/>
          <w:szCs w:val="22"/>
          <w:lang w:val="fr-FR"/>
        </w:rPr>
        <w:t xml:space="preserve">évocateurs d’une infection à </w:t>
      </w:r>
      <w:proofErr w:type="spellStart"/>
      <w:r w:rsidRPr="00C92BC0">
        <w:rPr>
          <w:rFonts w:asciiTheme="minorHAnsi" w:hAnsiTheme="minorHAnsi" w:cstheme="minorHAnsi"/>
          <w:sz w:val="22"/>
          <w:szCs w:val="22"/>
          <w:lang w:val="fr-FR"/>
        </w:rPr>
        <w:t>Covid</w:t>
      </w:r>
      <w:proofErr w:type="spellEnd"/>
      <w:r w:rsidRPr="00C92BC0">
        <w:rPr>
          <w:rFonts w:asciiTheme="minorHAnsi" w:hAnsiTheme="minorHAnsi" w:cstheme="minorHAnsi"/>
          <w:sz w:val="22"/>
          <w:szCs w:val="22"/>
          <w:lang w:val="fr-FR"/>
        </w:rPr>
        <w:t xml:space="preserve">, la </w:t>
      </w:r>
      <w:r w:rsidRPr="00C92BC0">
        <w:rPr>
          <w:rFonts w:asciiTheme="minorHAnsi" w:hAnsiTheme="minorHAnsi" w:cstheme="minorHAnsi"/>
          <w:b/>
          <w:sz w:val="22"/>
          <w:szCs w:val="22"/>
          <w:lang w:val="fr-FR"/>
        </w:rPr>
        <w:t>conduite à tenir</w:t>
      </w:r>
      <w:r w:rsidRPr="00C92BC0">
        <w:rPr>
          <w:rFonts w:asciiTheme="minorHAnsi" w:hAnsiTheme="minorHAnsi" w:cstheme="minorHAnsi"/>
          <w:sz w:val="22"/>
          <w:szCs w:val="22"/>
          <w:lang w:val="fr-FR"/>
        </w:rPr>
        <w:t xml:space="preserve"> est la suivante</w:t>
      </w:r>
      <w:r w:rsidRPr="00C92BC0">
        <w:rPr>
          <w:rFonts w:asciiTheme="minorHAnsi" w:hAnsiTheme="minorHAnsi" w:cstheme="minorHAnsi"/>
          <w:spacing w:val="51"/>
          <w:sz w:val="22"/>
          <w:szCs w:val="22"/>
          <w:lang w:val="fr-FR"/>
        </w:rPr>
        <w:t xml:space="preserve"> </w:t>
      </w:r>
      <w:r w:rsidRPr="00C92BC0">
        <w:rPr>
          <w:rFonts w:asciiTheme="minorHAnsi" w:hAnsiTheme="minorHAnsi" w:cstheme="minorHAnsi"/>
          <w:sz w:val="22"/>
          <w:szCs w:val="22"/>
          <w:lang w:val="fr-FR"/>
        </w:rPr>
        <w:t>:</w:t>
      </w:r>
    </w:p>
    <w:p w:rsidR="00B637AB" w:rsidRPr="00C92BC0" w:rsidRDefault="00B637AB" w:rsidP="00C92BC0">
      <w:pPr>
        <w:pStyle w:val="Corpsdetexte"/>
        <w:spacing w:line="280" w:lineRule="exact"/>
        <w:ind w:left="176" w:right="151"/>
        <w:jc w:val="both"/>
        <w:rPr>
          <w:rFonts w:asciiTheme="minorHAnsi" w:hAnsiTheme="minorHAnsi" w:cstheme="minorHAnsi"/>
          <w:sz w:val="22"/>
          <w:szCs w:val="22"/>
          <w:lang w:val="fr-FR"/>
        </w:rPr>
      </w:pPr>
    </w:p>
    <w:p w:rsidR="00C92BC0" w:rsidRPr="00C92BC0" w:rsidRDefault="00C92BC0" w:rsidP="00C92BC0">
      <w:pPr>
        <w:pStyle w:val="Paragraphedeliste"/>
        <w:widowControl w:val="0"/>
        <w:numPr>
          <w:ilvl w:val="0"/>
          <w:numId w:val="36"/>
        </w:numPr>
        <w:tabs>
          <w:tab w:val="left" w:pos="1258"/>
        </w:tabs>
        <w:autoSpaceDE w:val="0"/>
        <w:autoSpaceDN w:val="0"/>
        <w:spacing w:after="0" w:line="280" w:lineRule="exact"/>
        <w:ind w:left="1134" w:right="152"/>
        <w:contextualSpacing w:val="0"/>
        <w:jc w:val="both"/>
        <w:rPr>
          <w:rFonts w:cstheme="minorHAnsi"/>
        </w:rPr>
      </w:pPr>
      <w:r w:rsidRPr="00C92BC0">
        <w:rPr>
          <w:rFonts w:cstheme="minorHAnsi"/>
          <w:u w:val="single"/>
        </w:rPr>
        <w:t>La personne symptomatique</w:t>
      </w:r>
      <w:r w:rsidRPr="00C92BC0">
        <w:rPr>
          <w:rFonts w:cstheme="minorHAnsi"/>
        </w:rPr>
        <w:t xml:space="preserve"> est isolée, dans le respect des mesures barrières, dans l’attente du retour à</w:t>
      </w:r>
      <w:r w:rsidRPr="00C92BC0">
        <w:rPr>
          <w:rFonts w:cstheme="minorHAnsi"/>
          <w:spacing w:val="-6"/>
        </w:rPr>
        <w:t xml:space="preserve"> </w:t>
      </w:r>
      <w:r w:rsidRPr="00C92BC0">
        <w:rPr>
          <w:rFonts w:cstheme="minorHAnsi"/>
        </w:rPr>
        <w:t>domicile.</w:t>
      </w:r>
    </w:p>
    <w:p w:rsidR="00C92BC0" w:rsidRPr="00C92BC0" w:rsidRDefault="00C92BC0" w:rsidP="00C92BC0">
      <w:pPr>
        <w:pStyle w:val="Paragraphedeliste"/>
        <w:tabs>
          <w:tab w:val="left" w:pos="1258"/>
        </w:tabs>
        <w:spacing w:after="0" w:line="280" w:lineRule="exact"/>
        <w:ind w:left="1134" w:right="153"/>
        <w:jc w:val="both"/>
        <w:rPr>
          <w:rFonts w:cstheme="minorHAnsi"/>
        </w:rPr>
      </w:pPr>
    </w:p>
    <w:p w:rsidR="00C92BC0" w:rsidRPr="00C92BC0" w:rsidRDefault="00C92BC0" w:rsidP="00C92BC0">
      <w:pPr>
        <w:pStyle w:val="Paragraphedeliste"/>
        <w:widowControl w:val="0"/>
        <w:numPr>
          <w:ilvl w:val="0"/>
          <w:numId w:val="36"/>
        </w:numPr>
        <w:tabs>
          <w:tab w:val="left" w:pos="1258"/>
        </w:tabs>
        <w:autoSpaceDE w:val="0"/>
        <w:autoSpaceDN w:val="0"/>
        <w:spacing w:after="0" w:line="280" w:lineRule="exact"/>
        <w:ind w:left="1134" w:right="154"/>
        <w:contextualSpacing w:val="0"/>
        <w:jc w:val="both"/>
        <w:rPr>
          <w:rFonts w:cstheme="minorHAnsi"/>
        </w:rPr>
      </w:pPr>
      <w:r w:rsidRPr="00C92BC0">
        <w:rPr>
          <w:rFonts w:cstheme="minorHAnsi"/>
          <w:u w:val="single"/>
        </w:rPr>
        <w:t>Le chef d’établissement</w:t>
      </w:r>
      <w:r w:rsidRPr="00C92BC0">
        <w:rPr>
          <w:rFonts w:cstheme="minorHAnsi"/>
        </w:rPr>
        <w:t>, en lien notamment</w:t>
      </w:r>
      <w:r w:rsidRPr="00C92BC0">
        <w:rPr>
          <w:rFonts w:cstheme="minorHAnsi"/>
          <w:u w:val="single"/>
        </w:rPr>
        <w:t xml:space="preserve"> avec le personnel de santé de l’établissement</w:t>
      </w:r>
      <w:r w:rsidRPr="00C92BC0">
        <w:rPr>
          <w:rFonts w:cstheme="minorHAnsi"/>
        </w:rPr>
        <w:t> :</w:t>
      </w:r>
    </w:p>
    <w:p w:rsidR="00C92BC0" w:rsidRPr="00C92BC0" w:rsidRDefault="00C92BC0" w:rsidP="00C92BC0">
      <w:pPr>
        <w:pStyle w:val="Paragraphedeliste"/>
        <w:widowControl w:val="0"/>
        <w:numPr>
          <w:ilvl w:val="2"/>
          <w:numId w:val="37"/>
        </w:numPr>
        <w:tabs>
          <w:tab w:val="left" w:pos="1258"/>
        </w:tabs>
        <w:autoSpaceDE w:val="0"/>
        <w:autoSpaceDN w:val="0"/>
        <w:spacing w:after="0" w:line="280" w:lineRule="exact"/>
        <w:ind w:left="1560" w:right="153" w:hanging="181"/>
        <w:contextualSpacing w:val="0"/>
        <w:jc w:val="both"/>
        <w:rPr>
          <w:rFonts w:cstheme="minorHAnsi"/>
        </w:rPr>
      </w:pPr>
      <w:proofErr w:type="gramStart"/>
      <w:r w:rsidRPr="00C92BC0">
        <w:rPr>
          <w:rFonts w:cstheme="minorHAnsi"/>
        </w:rPr>
        <w:t>confirme</w:t>
      </w:r>
      <w:proofErr w:type="gramEnd"/>
      <w:r w:rsidRPr="00C92BC0">
        <w:rPr>
          <w:rFonts w:cstheme="minorHAnsi"/>
        </w:rPr>
        <w:t xml:space="preserve"> la décision de mise à l’écart de la personne</w:t>
      </w:r>
      <w:r w:rsidRPr="00C92BC0">
        <w:rPr>
          <w:rFonts w:cstheme="minorHAnsi"/>
          <w:spacing w:val="-3"/>
        </w:rPr>
        <w:t xml:space="preserve"> </w:t>
      </w:r>
      <w:r w:rsidRPr="00C92BC0">
        <w:rPr>
          <w:rFonts w:cstheme="minorHAnsi"/>
        </w:rPr>
        <w:t>symptomatique et l’informe  des démarches à entreprendre (consultation du médecin traitant, du SSU, SAMU-Centre 15 en cas de signes de gravité ou d’absence de médecin traitant, de la plateforme Covid-19 de l’assurance maladie).</w:t>
      </w:r>
    </w:p>
    <w:p w:rsidR="00C92BC0" w:rsidRPr="00C92BC0" w:rsidRDefault="00C92BC0" w:rsidP="00C92BC0">
      <w:pPr>
        <w:pStyle w:val="Paragraphedeliste"/>
        <w:widowControl w:val="0"/>
        <w:numPr>
          <w:ilvl w:val="2"/>
          <w:numId w:val="37"/>
        </w:numPr>
        <w:tabs>
          <w:tab w:val="left" w:pos="1258"/>
        </w:tabs>
        <w:autoSpaceDE w:val="0"/>
        <w:autoSpaceDN w:val="0"/>
        <w:spacing w:after="0" w:line="280" w:lineRule="exact"/>
        <w:ind w:left="1559" w:right="153" w:hanging="181"/>
        <w:contextualSpacing w:val="0"/>
        <w:jc w:val="both"/>
        <w:rPr>
          <w:rFonts w:cstheme="minorHAnsi"/>
        </w:rPr>
      </w:pPr>
      <w:r w:rsidRPr="00C92BC0">
        <w:rPr>
          <w:rFonts w:cstheme="minorHAnsi"/>
        </w:rPr>
        <w:t xml:space="preserve"> </w:t>
      </w:r>
      <w:proofErr w:type="gramStart"/>
      <w:r w:rsidRPr="00C92BC0">
        <w:rPr>
          <w:rFonts w:cstheme="minorHAnsi"/>
        </w:rPr>
        <w:t>identifie</w:t>
      </w:r>
      <w:proofErr w:type="gramEnd"/>
      <w:r w:rsidRPr="00C92BC0">
        <w:rPr>
          <w:rFonts w:cstheme="minorHAnsi"/>
        </w:rPr>
        <w:t xml:space="preserve"> les personnes contacts via une fiche individuelle.</w:t>
      </w:r>
    </w:p>
    <w:p w:rsidR="00C92BC0" w:rsidRPr="00C92BC0" w:rsidRDefault="00C92BC0" w:rsidP="00C92BC0">
      <w:pPr>
        <w:pStyle w:val="Paragraphedeliste"/>
        <w:tabs>
          <w:tab w:val="left" w:pos="1258"/>
        </w:tabs>
        <w:spacing w:after="0" w:line="280" w:lineRule="exact"/>
        <w:ind w:left="1134" w:right="153"/>
        <w:jc w:val="both"/>
        <w:rPr>
          <w:rFonts w:cstheme="minorHAnsi"/>
        </w:rPr>
      </w:pPr>
    </w:p>
    <w:p w:rsidR="00C92BC0" w:rsidRPr="00C92BC0" w:rsidRDefault="00C92BC0" w:rsidP="00C92BC0">
      <w:pPr>
        <w:pStyle w:val="Paragraphedeliste"/>
        <w:widowControl w:val="0"/>
        <w:numPr>
          <w:ilvl w:val="0"/>
          <w:numId w:val="38"/>
        </w:numPr>
        <w:tabs>
          <w:tab w:val="left" w:pos="1258"/>
        </w:tabs>
        <w:autoSpaceDE w:val="0"/>
        <w:autoSpaceDN w:val="0"/>
        <w:spacing w:after="0" w:line="280" w:lineRule="exact"/>
        <w:ind w:left="1134" w:right="151"/>
        <w:contextualSpacing w:val="0"/>
        <w:jc w:val="both"/>
        <w:rPr>
          <w:rFonts w:cstheme="minorHAnsi"/>
        </w:rPr>
      </w:pPr>
      <w:r w:rsidRPr="00C92BC0">
        <w:rPr>
          <w:rFonts w:cstheme="minorHAnsi"/>
          <w:u w:val="single"/>
        </w:rPr>
        <w:t>L’étudiant ou le personnel concerné</w:t>
      </w:r>
      <w:r w:rsidRPr="00C92BC0">
        <w:rPr>
          <w:rFonts w:cstheme="minorHAnsi"/>
        </w:rPr>
        <w:t xml:space="preserve"> peut être de nouveau accueilli dans l’établissement</w:t>
      </w:r>
      <w:r w:rsidRPr="00C92BC0">
        <w:rPr>
          <w:rFonts w:cstheme="minorHAnsi"/>
          <w:b/>
        </w:rPr>
        <w:t> </w:t>
      </w:r>
      <w:r w:rsidRPr="00B637AB">
        <w:rPr>
          <w:rFonts w:cstheme="minorHAnsi"/>
        </w:rPr>
        <w:t>:</w:t>
      </w:r>
      <w:r w:rsidRPr="00C92BC0">
        <w:rPr>
          <w:rFonts w:cstheme="minorHAnsi"/>
          <w:b/>
        </w:rPr>
        <w:t xml:space="preserve"> </w:t>
      </w:r>
    </w:p>
    <w:p w:rsidR="00C92BC0" w:rsidRPr="00C92BC0" w:rsidRDefault="00C92BC0" w:rsidP="00C92BC0">
      <w:pPr>
        <w:pStyle w:val="Paragraphedeliste"/>
        <w:widowControl w:val="0"/>
        <w:numPr>
          <w:ilvl w:val="2"/>
          <w:numId w:val="39"/>
        </w:numPr>
        <w:tabs>
          <w:tab w:val="left" w:pos="1258"/>
        </w:tabs>
        <w:autoSpaceDE w:val="0"/>
        <w:autoSpaceDN w:val="0"/>
        <w:spacing w:after="0" w:line="280" w:lineRule="exact"/>
        <w:ind w:left="1559" w:right="153" w:hanging="181"/>
        <w:contextualSpacing w:val="0"/>
        <w:jc w:val="both"/>
        <w:rPr>
          <w:rFonts w:cstheme="minorHAnsi"/>
        </w:rPr>
      </w:pPr>
      <w:proofErr w:type="gramStart"/>
      <w:r w:rsidRPr="00C92BC0">
        <w:rPr>
          <w:rFonts w:cstheme="minorHAnsi"/>
        </w:rPr>
        <w:t>lorsque</w:t>
      </w:r>
      <w:proofErr w:type="gramEnd"/>
      <w:r w:rsidRPr="00C92BC0">
        <w:rPr>
          <w:rFonts w:cstheme="minorHAnsi"/>
        </w:rPr>
        <w:t xml:space="preserve"> la suspicion n’est pas confirmée médicalement</w:t>
      </w:r>
    </w:p>
    <w:p w:rsidR="00C92BC0" w:rsidRPr="00C92BC0" w:rsidRDefault="00C92BC0" w:rsidP="00C92BC0">
      <w:pPr>
        <w:pStyle w:val="Paragraphedeliste"/>
        <w:widowControl w:val="0"/>
        <w:numPr>
          <w:ilvl w:val="2"/>
          <w:numId w:val="39"/>
        </w:numPr>
        <w:tabs>
          <w:tab w:val="left" w:pos="1258"/>
        </w:tabs>
        <w:autoSpaceDE w:val="0"/>
        <w:autoSpaceDN w:val="0"/>
        <w:spacing w:after="0" w:line="280" w:lineRule="exact"/>
        <w:ind w:left="1559" w:right="153" w:hanging="181"/>
        <w:contextualSpacing w:val="0"/>
        <w:jc w:val="both"/>
        <w:rPr>
          <w:rFonts w:cstheme="minorHAnsi"/>
        </w:rPr>
      </w:pPr>
      <w:proofErr w:type="gramStart"/>
      <w:r w:rsidRPr="00C92BC0">
        <w:rPr>
          <w:rFonts w:cstheme="minorHAnsi"/>
        </w:rPr>
        <w:t>au</w:t>
      </w:r>
      <w:proofErr w:type="gramEnd"/>
      <w:r w:rsidRPr="00C92BC0">
        <w:rPr>
          <w:rFonts w:cstheme="minorHAnsi"/>
        </w:rPr>
        <w:t xml:space="preserve"> minimum après 8 jours d’éviction</w:t>
      </w:r>
      <w:r w:rsidRPr="00C92BC0">
        <w:rPr>
          <w:rStyle w:val="Appelnotedebasdep"/>
          <w:rFonts w:cstheme="minorHAnsi"/>
        </w:rPr>
        <w:footnoteReference w:id="6"/>
      </w:r>
      <w:r w:rsidRPr="00C92BC0">
        <w:rPr>
          <w:rFonts w:cstheme="minorHAnsi"/>
        </w:rPr>
        <w:t xml:space="preserve"> en cas de contamination confirmée </w:t>
      </w:r>
    </w:p>
    <w:p w:rsidR="00C92BC0" w:rsidRPr="00C92BC0" w:rsidRDefault="00C92BC0" w:rsidP="00C92BC0">
      <w:pPr>
        <w:pStyle w:val="Paragraphedeliste"/>
        <w:tabs>
          <w:tab w:val="left" w:pos="1258"/>
        </w:tabs>
        <w:spacing w:after="0" w:line="280" w:lineRule="exact"/>
        <w:ind w:left="1134" w:right="153"/>
        <w:jc w:val="both"/>
        <w:rPr>
          <w:rFonts w:cstheme="minorHAnsi"/>
        </w:rPr>
      </w:pPr>
    </w:p>
    <w:p w:rsidR="00C92BC0" w:rsidRPr="00C92BC0" w:rsidRDefault="00C92BC0" w:rsidP="00C92BC0">
      <w:pPr>
        <w:pStyle w:val="Paragraphedeliste"/>
        <w:widowControl w:val="0"/>
        <w:numPr>
          <w:ilvl w:val="0"/>
          <w:numId w:val="38"/>
        </w:numPr>
        <w:tabs>
          <w:tab w:val="left" w:pos="1258"/>
        </w:tabs>
        <w:autoSpaceDE w:val="0"/>
        <w:autoSpaceDN w:val="0"/>
        <w:spacing w:after="0" w:line="280" w:lineRule="exact"/>
        <w:ind w:left="1134" w:right="156"/>
        <w:contextualSpacing w:val="0"/>
        <w:jc w:val="both"/>
        <w:rPr>
          <w:rFonts w:cstheme="minorHAnsi"/>
        </w:rPr>
      </w:pPr>
      <w:r w:rsidRPr="00C92BC0">
        <w:rPr>
          <w:rFonts w:cstheme="minorHAnsi"/>
          <w:u w:val="single"/>
        </w:rPr>
        <w:t>Les lieux d’enseignement et de vie</w:t>
      </w:r>
      <w:r w:rsidRPr="00C92BC0">
        <w:rPr>
          <w:rFonts w:cstheme="minorHAnsi"/>
          <w:color w:val="000009"/>
          <w:u w:val="single"/>
        </w:rPr>
        <w:t xml:space="preserve"> et les espaces de travail</w:t>
      </w:r>
      <w:r w:rsidRPr="00C92BC0">
        <w:rPr>
          <w:rFonts w:cstheme="minorHAnsi"/>
          <w:color w:val="000009"/>
        </w:rPr>
        <w:t xml:space="preserve"> </w:t>
      </w:r>
      <w:r w:rsidRPr="00C92BC0">
        <w:rPr>
          <w:rFonts w:cstheme="minorHAnsi"/>
        </w:rPr>
        <w:t>concernés seront nettoyés et désinfectés dans le respect du protocole sanitaire.</w:t>
      </w:r>
    </w:p>
    <w:p w:rsidR="00C92BC0" w:rsidRPr="00C92BC0" w:rsidRDefault="00C92BC0" w:rsidP="00C92BC0">
      <w:pPr>
        <w:pStyle w:val="Corpsdetexte"/>
        <w:spacing w:line="280" w:lineRule="exact"/>
        <w:jc w:val="both"/>
        <w:rPr>
          <w:rFonts w:asciiTheme="minorHAnsi" w:hAnsiTheme="minorHAnsi" w:cstheme="minorHAnsi"/>
          <w:sz w:val="22"/>
          <w:szCs w:val="22"/>
          <w:lang w:val="fr-FR"/>
        </w:rPr>
      </w:pPr>
    </w:p>
    <w:p w:rsidR="00C92BC0" w:rsidRPr="00C92BC0" w:rsidRDefault="00C92BC0" w:rsidP="00C92BC0">
      <w:pPr>
        <w:pStyle w:val="Corpsdetexte"/>
        <w:spacing w:line="280" w:lineRule="exact"/>
        <w:ind w:left="177" w:right="155"/>
        <w:jc w:val="both"/>
        <w:rPr>
          <w:rFonts w:asciiTheme="minorHAnsi" w:hAnsiTheme="minorHAnsi" w:cstheme="minorHAnsi"/>
          <w:sz w:val="22"/>
          <w:szCs w:val="22"/>
        </w:rPr>
      </w:pPr>
      <w:r w:rsidRPr="00C92BC0">
        <w:rPr>
          <w:rFonts w:asciiTheme="minorHAnsi" w:hAnsiTheme="minorHAnsi" w:cstheme="minorHAnsi"/>
          <w:sz w:val="22"/>
          <w:szCs w:val="22"/>
          <w:lang w:val="fr-FR"/>
        </w:rPr>
        <w:t xml:space="preserve">Dans l’attente des résultats, </w:t>
      </w:r>
      <w:r w:rsidRPr="00C92BC0">
        <w:rPr>
          <w:rFonts w:asciiTheme="minorHAnsi" w:hAnsiTheme="minorHAnsi" w:cstheme="minorHAnsi"/>
          <w:b/>
          <w:sz w:val="22"/>
          <w:szCs w:val="22"/>
          <w:lang w:val="fr-FR"/>
        </w:rPr>
        <w:t>les activités de l’établissement se poursuivent</w:t>
      </w:r>
      <w:r w:rsidRPr="00C92BC0">
        <w:rPr>
          <w:rFonts w:asciiTheme="minorHAnsi" w:hAnsiTheme="minorHAnsi" w:cstheme="minorHAnsi"/>
          <w:sz w:val="22"/>
          <w:szCs w:val="22"/>
          <w:lang w:val="fr-FR"/>
        </w:rPr>
        <w:t xml:space="preserve">. </w:t>
      </w:r>
      <w:proofErr w:type="spellStart"/>
      <w:r w:rsidRPr="00C92BC0">
        <w:rPr>
          <w:rFonts w:asciiTheme="minorHAnsi" w:hAnsiTheme="minorHAnsi" w:cstheme="minorHAnsi"/>
          <w:b/>
          <w:sz w:val="22"/>
          <w:szCs w:val="22"/>
        </w:rPr>
        <w:t>Aucune</w:t>
      </w:r>
      <w:proofErr w:type="spellEnd"/>
      <w:r w:rsidRPr="00C92BC0">
        <w:rPr>
          <w:rFonts w:asciiTheme="minorHAnsi" w:hAnsiTheme="minorHAnsi" w:cstheme="minorHAnsi"/>
          <w:b/>
          <w:sz w:val="22"/>
          <w:szCs w:val="22"/>
        </w:rPr>
        <w:t xml:space="preserve"> communication </w:t>
      </w:r>
      <w:proofErr w:type="spellStart"/>
      <w:r w:rsidRPr="00C92BC0">
        <w:rPr>
          <w:rFonts w:asciiTheme="minorHAnsi" w:hAnsiTheme="minorHAnsi" w:cstheme="minorHAnsi"/>
          <w:b/>
          <w:sz w:val="22"/>
          <w:szCs w:val="22"/>
        </w:rPr>
        <w:t>externe</w:t>
      </w:r>
      <w:proofErr w:type="spellEnd"/>
      <w:r w:rsidRPr="00C92BC0">
        <w:rPr>
          <w:rFonts w:asciiTheme="minorHAnsi" w:hAnsiTheme="minorHAnsi" w:cstheme="minorHAnsi"/>
          <w:sz w:val="22"/>
          <w:szCs w:val="22"/>
        </w:rPr>
        <w:t xml:space="preserve"> </w:t>
      </w:r>
      <w:proofErr w:type="spellStart"/>
      <w:r w:rsidRPr="00C92BC0">
        <w:rPr>
          <w:rFonts w:asciiTheme="minorHAnsi" w:hAnsiTheme="minorHAnsi" w:cstheme="minorHAnsi"/>
          <w:sz w:val="22"/>
          <w:szCs w:val="22"/>
        </w:rPr>
        <w:t>n’est</w:t>
      </w:r>
      <w:proofErr w:type="spellEnd"/>
      <w:r w:rsidRPr="00C92BC0">
        <w:rPr>
          <w:rFonts w:asciiTheme="minorHAnsi" w:hAnsiTheme="minorHAnsi" w:cstheme="minorHAnsi"/>
          <w:sz w:val="22"/>
          <w:szCs w:val="22"/>
        </w:rPr>
        <w:t xml:space="preserve"> </w:t>
      </w:r>
      <w:proofErr w:type="spellStart"/>
      <w:r w:rsidRPr="00C92BC0">
        <w:rPr>
          <w:rFonts w:asciiTheme="minorHAnsi" w:hAnsiTheme="minorHAnsi" w:cstheme="minorHAnsi"/>
          <w:sz w:val="22"/>
          <w:szCs w:val="22"/>
        </w:rPr>
        <w:t>nécessaire</w:t>
      </w:r>
      <w:proofErr w:type="spellEnd"/>
      <w:r w:rsidRPr="00C92BC0">
        <w:rPr>
          <w:rFonts w:asciiTheme="minorHAnsi" w:hAnsiTheme="minorHAnsi" w:cstheme="minorHAnsi"/>
          <w:sz w:val="22"/>
          <w:szCs w:val="22"/>
        </w:rPr>
        <w:t xml:space="preserve"> à </w:t>
      </w:r>
      <w:proofErr w:type="spellStart"/>
      <w:r w:rsidRPr="00C92BC0">
        <w:rPr>
          <w:rFonts w:asciiTheme="minorHAnsi" w:hAnsiTheme="minorHAnsi" w:cstheme="minorHAnsi"/>
          <w:sz w:val="22"/>
          <w:szCs w:val="22"/>
        </w:rPr>
        <w:t>ce</w:t>
      </w:r>
      <w:proofErr w:type="spellEnd"/>
      <w:r w:rsidRPr="00C92BC0">
        <w:rPr>
          <w:rFonts w:asciiTheme="minorHAnsi" w:hAnsiTheme="minorHAnsi" w:cstheme="minorHAnsi"/>
          <w:sz w:val="22"/>
          <w:szCs w:val="22"/>
        </w:rPr>
        <w:t xml:space="preserve"> </w:t>
      </w:r>
      <w:proofErr w:type="spellStart"/>
      <w:r w:rsidRPr="00C92BC0">
        <w:rPr>
          <w:rFonts w:asciiTheme="minorHAnsi" w:hAnsiTheme="minorHAnsi" w:cstheme="minorHAnsi"/>
          <w:sz w:val="22"/>
          <w:szCs w:val="22"/>
        </w:rPr>
        <w:t>stade</w:t>
      </w:r>
      <w:proofErr w:type="spellEnd"/>
      <w:r w:rsidRPr="00C92BC0">
        <w:rPr>
          <w:rFonts w:asciiTheme="minorHAnsi" w:hAnsiTheme="minorHAnsi" w:cstheme="minorHAnsi"/>
          <w:sz w:val="22"/>
          <w:szCs w:val="22"/>
        </w:rPr>
        <w:t>.</w:t>
      </w:r>
    </w:p>
    <w:p w:rsidR="00C92BC0" w:rsidRPr="00C92BC0" w:rsidRDefault="00C92BC0" w:rsidP="00C92BC0">
      <w:pPr>
        <w:pStyle w:val="Corpsdetexte"/>
        <w:spacing w:line="280" w:lineRule="exact"/>
        <w:jc w:val="both"/>
        <w:rPr>
          <w:rFonts w:asciiTheme="minorHAnsi" w:hAnsiTheme="minorHAnsi" w:cstheme="minorHAnsi"/>
          <w:sz w:val="22"/>
          <w:szCs w:val="22"/>
        </w:rPr>
      </w:pPr>
    </w:p>
    <w:p w:rsidR="00B637AB" w:rsidRDefault="00B637AB">
      <w:pPr>
        <w:spacing w:after="0" w:line="240" w:lineRule="auto"/>
        <w:rPr>
          <w:rFonts w:eastAsia="Arial" w:cstheme="minorHAnsi"/>
          <w:lang w:val="en-US"/>
        </w:rPr>
      </w:pPr>
      <w:r>
        <w:rPr>
          <w:rFonts w:cstheme="minorHAnsi"/>
        </w:rPr>
        <w:br w:type="page"/>
      </w:r>
    </w:p>
    <w:p w:rsidR="00C92BC0" w:rsidRPr="002D1EAB" w:rsidRDefault="00B637AB" w:rsidP="002D1EAB">
      <w:pPr>
        <w:pStyle w:val="Corpsdetexte"/>
        <w:spacing w:line="280" w:lineRule="exact"/>
        <w:ind w:left="1418"/>
        <w:jc w:val="both"/>
        <w:rPr>
          <w:rFonts w:asciiTheme="minorHAnsi" w:hAnsiTheme="minorHAnsi" w:cstheme="minorHAnsi"/>
          <w:b/>
          <w:i/>
          <w:sz w:val="22"/>
          <w:szCs w:val="22"/>
          <w:lang w:val="fr-FR"/>
        </w:rPr>
      </w:pPr>
      <w:proofErr w:type="gramStart"/>
      <w:r w:rsidRPr="002D1EAB">
        <w:rPr>
          <w:rFonts w:asciiTheme="minorHAnsi" w:hAnsiTheme="minorHAnsi" w:cstheme="minorHAnsi"/>
          <w:b/>
          <w:i/>
          <w:sz w:val="22"/>
          <w:szCs w:val="22"/>
          <w:lang w:val="fr-FR"/>
        </w:rPr>
        <w:lastRenderedPageBreak/>
        <w:t>c</w:t>
      </w:r>
      <w:proofErr w:type="gramEnd"/>
      <w:r w:rsidRPr="002D1EAB">
        <w:rPr>
          <w:rFonts w:asciiTheme="minorHAnsi" w:hAnsiTheme="minorHAnsi" w:cstheme="minorHAnsi"/>
          <w:b/>
          <w:i/>
          <w:sz w:val="22"/>
          <w:szCs w:val="22"/>
          <w:lang w:val="fr-FR"/>
        </w:rPr>
        <w:t>- Existence d’un ou plusieurs cas confirmés</w:t>
      </w:r>
    </w:p>
    <w:p w:rsidR="00C92BC0" w:rsidRPr="00C92BC0" w:rsidRDefault="00C92BC0" w:rsidP="00B637AB">
      <w:pPr>
        <w:pStyle w:val="Titre5"/>
        <w:keepNext w:val="0"/>
        <w:keepLines w:val="0"/>
        <w:widowControl w:val="0"/>
        <w:tabs>
          <w:tab w:val="left" w:pos="1618"/>
        </w:tabs>
        <w:autoSpaceDE w:val="0"/>
        <w:autoSpaceDN w:val="0"/>
        <w:spacing w:before="0" w:line="280" w:lineRule="exact"/>
        <w:jc w:val="both"/>
        <w:rPr>
          <w:rFonts w:asciiTheme="minorHAnsi" w:hAnsiTheme="minorHAnsi" w:cstheme="minorHAnsi"/>
        </w:rPr>
      </w:pPr>
      <w:r w:rsidRPr="00C92BC0">
        <w:rPr>
          <w:rFonts w:asciiTheme="minorHAnsi" w:hAnsiTheme="minorHAnsi" w:cstheme="minorHAnsi"/>
          <w:u w:val="thick" w:color="000009"/>
        </w:rPr>
        <w:t xml:space="preserve"> </w:t>
      </w:r>
    </w:p>
    <w:p w:rsidR="00C92BC0" w:rsidRPr="00C92BC0" w:rsidRDefault="00C92BC0" w:rsidP="00C92BC0">
      <w:pPr>
        <w:pStyle w:val="Corpsdetexte"/>
        <w:spacing w:line="280" w:lineRule="exact"/>
        <w:ind w:right="149"/>
        <w:jc w:val="both"/>
        <w:rPr>
          <w:rFonts w:asciiTheme="minorHAnsi" w:hAnsiTheme="minorHAnsi" w:cstheme="minorHAnsi"/>
          <w:sz w:val="22"/>
          <w:szCs w:val="22"/>
          <w:lang w:val="fr-FR"/>
        </w:rPr>
      </w:pPr>
      <w:r w:rsidRPr="00C92BC0">
        <w:rPr>
          <w:rFonts w:asciiTheme="minorHAnsi" w:hAnsiTheme="minorHAnsi" w:cstheme="minorHAnsi"/>
          <w:b/>
          <w:sz w:val="22"/>
          <w:szCs w:val="22"/>
          <w:lang w:val="fr-FR"/>
        </w:rPr>
        <w:t>En complément de la prise en charge par l’Assurance maladie, s’agissant de l’</w:t>
      </w:r>
      <w:r w:rsidRPr="00C92BC0">
        <w:rPr>
          <w:rFonts w:asciiTheme="minorHAnsi" w:hAnsiTheme="minorHAnsi" w:cstheme="minorHAnsi"/>
          <w:b/>
          <w:sz w:val="22"/>
          <w:szCs w:val="22"/>
          <w:u w:val="single"/>
          <w:lang w:val="fr-FR"/>
        </w:rPr>
        <w:t>information</w:t>
      </w:r>
      <w:r w:rsidRPr="00C92BC0">
        <w:rPr>
          <w:rFonts w:asciiTheme="minorHAnsi" w:hAnsiTheme="minorHAnsi" w:cstheme="minorHAnsi"/>
          <w:b/>
          <w:sz w:val="22"/>
          <w:szCs w:val="22"/>
          <w:lang w:val="fr-FR"/>
        </w:rPr>
        <w:t xml:space="preserve"> des personnes contacts</w:t>
      </w:r>
      <w:r w:rsidRPr="00C92BC0">
        <w:rPr>
          <w:rFonts w:asciiTheme="minorHAnsi" w:hAnsiTheme="minorHAnsi" w:cstheme="minorHAnsi"/>
          <w:sz w:val="22"/>
          <w:szCs w:val="22"/>
          <w:lang w:val="fr-FR"/>
        </w:rPr>
        <w:t xml:space="preserve"> autour d’un cas confirmé, il appartient au chef d’établissement, en lien avec les personnels de santé de l’établissement ou sous convention avec l’établissement, de prévenir les personnels et les usagers, après accord conjoint avec l’ARS que, suite à un cas confirmé dans l’établissement :</w:t>
      </w:r>
    </w:p>
    <w:p w:rsidR="00C92BC0" w:rsidRPr="00C92BC0" w:rsidRDefault="00C92BC0" w:rsidP="00B637AB">
      <w:pPr>
        <w:pStyle w:val="Paragraphedeliste"/>
        <w:widowControl w:val="0"/>
        <w:numPr>
          <w:ilvl w:val="0"/>
          <w:numId w:val="40"/>
        </w:numPr>
        <w:tabs>
          <w:tab w:val="left" w:pos="1258"/>
        </w:tabs>
        <w:autoSpaceDE w:val="0"/>
        <w:autoSpaceDN w:val="0"/>
        <w:spacing w:after="0" w:line="280" w:lineRule="exact"/>
        <w:ind w:left="1134" w:right="153"/>
        <w:contextualSpacing w:val="0"/>
        <w:jc w:val="both"/>
        <w:rPr>
          <w:rFonts w:cstheme="minorHAnsi"/>
        </w:rPr>
      </w:pPr>
      <w:proofErr w:type="gramStart"/>
      <w:r w:rsidRPr="00C92BC0">
        <w:rPr>
          <w:rFonts w:cstheme="minorHAnsi"/>
          <w:b/>
        </w:rPr>
        <w:t>soit</w:t>
      </w:r>
      <w:proofErr w:type="gramEnd"/>
      <w:r w:rsidRPr="00C92BC0">
        <w:rPr>
          <w:rFonts w:cstheme="minorHAnsi"/>
        </w:rPr>
        <w:t xml:space="preserve"> l’étudiant ou le personnel est </w:t>
      </w:r>
      <w:r w:rsidRPr="00C92BC0">
        <w:rPr>
          <w:rFonts w:cstheme="minorHAnsi"/>
          <w:b/>
        </w:rPr>
        <w:t>contact à risque</w:t>
      </w:r>
      <w:r w:rsidRPr="00C92BC0">
        <w:rPr>
          <w:rFonts w:cstheme="minorHAnsi"/>
        </w:rPr>
        <w:t xml:space="preserve"> : consignes fournies sur la mise en</w:t>
      </w:r>
      <w:r w:rsidRPr="00C92BC0">
        <w:rPr>
          <w:rFonts w:cstheme="minorHAnsi"/>
          <w:spacing w:val="40"/>
        </w:rPr>
        <w:t xml:space="preserve"> </w:t>
      </w:r>
      <w:r w:rsidRPr="00C92BC0">
        <w:rPr>
          <w:rFonts w:cstheme="minorHAnsi"/>
        </w:rPr>
        <w:t>quatorzaine</w:t>
      </w:r>
      <w:r w:rsidRPr="00C92BC0">
        <w:rPr>
          <w:rFonts w:cstheme="minorHAnsi"/>
          <w:spacing w:val="44"/>
        </w:rPr>
        <w:t xml:space="preserve"> </w:t>
      </w:r>
      <w:r w:rsidRPr="00C92BC0">
        <w:rPr>
          <w:rFonts w:cstheme="minorHAnsi"/>
        </w:rPr>
        <w:t>et</w:t>
      </w:r>
      <w:r w:rsidRPr="00C92BC0">
        <w:rPr>
          <w:rFonts w:cstheme="minorHAnsi"/>
          <w:spacing w:val="43"/>
        </w:rPr>
        <w:t xml:space="preserve"> </w:t>
      </w:r>
      <w:r w:rsidRPr="00C92BC0">
        <w:rPr>
          <w:rFonts w:cstheme="minorHAnsi"/>
        </w:rPr>
        <w:t>accompagnement</w:t>
      </w:r>
      <w:r w:rsidRPr="00C92BC0">
        <w:rPr>
          <w:rFonts w:cstheme="minorHAnsi"/>
          <w:spacing w:val="43"/>
        </w:rPr>
        <w:t xml:space="preserve"> </w:t>
      </w:r>
      <w:r w:rsidRPr="00C92BC0">
        <w:rPr>
          <w:rFonts w:cstheme="minorHAnsi"/>
        </w:rPr>
        <w:t>éventuel</w:t>
      </w:r>
      <w:r w:rsidRPr="00C92BC0">
        <w:rPr>
          <w:rFonts w:cstheme="minorHAnsi"/>
          <w:spacing w:val="43"/>
        </w:rPr>
        <w:t xml:space="preserve"> </w:t>
      </w:r>
      <w:r w:rsidRPr="00C92BC0">
        <w:rPr>
          <w:rFonts w:cstheme="minorHAnsi"/>
        </w:rPr>
        <w:t>par</w:t>
      </w:r>
      <w:r w:rsidRPr="00C92BC0">
        <w:rPr>
          <w:rFonts w:cstheme="minorHAnsi"/>
          <w:spacing w:val="45"/>
        </w:rPr>
        <w:t xml:space="preserve"> </w:t>
      </w:r>
      <w:r w:rsidRPr="00C92BC0">
        <w:rPr>
          <w:rFonts w:cstheme="minorHAnsi"/>
        </w:rPr>
        <w:t>les</w:t>
      </w:r>
      <w:r w:rsidRPr="00C92BC0">
        <w:rPr>
          <w:rFonts w:cstheme="minorHAnsi"/>
          <w:spacing w:val="42"/>
        </w:rPr>
        <w:t xml:space="preserve"> </w:t>
      </w:r>
      <w:r w:rsidRPr="00C92BC0">
        <w:rPr>
          <w:rFonts w:cstheme="minorHAnsi"/>
        </w:rPr>
        <w:t>personnels</w:t>
      </w:r>
      <w:r w:rsidRPr="00C92BC0">
        <w:rPr>
          <w:rFonts w:cstheme="minorHAnsi"/>
          <w:spacing w:val="42"/>
        </w:rPr>
        <w:t xml:space="preserve"> </w:t>
      </w:r>
      <w:r w:rsidRPr="00C92BC0">
        <w:rPr>
          <w:rFonts w:cstheme="minorHAnsi"/>
        </w:rPr>
        <w:t>ressources</w:t>
      </w:r>
      <w:r w:rsidRPr="00C92BC0">
        <w:rPr>
          <w:rFonts w:cstheme="minorHAnsi"/>
          <w:spacing w:val="42"/>
        </w:rPr>
        <w:t xml:space="preserve"> </w:t>
      </w:r>
      <w:r w:rsidRPr="00C92BC0">
        <w:rPr>
          <w:rFonts w:cstheme="minorHAnsi"/>
        </w:rPr>
        <w:t>de l’établissement (SSU, médecine du travail, assistant de service social) ;</w:t>
      </w:r>
    </w:p>
    <w:p w:rsidR="00C92BC0" w:rsidRPr="00C92BC0" w:rsidRDefault="00C92BC0" w:rsidP="00B637AB">
      <w:pPr>
        <w:pStyle w:val="Paragraphedeliste"/>
        <w:widowControl w:val="0"/>
        <w:numPr>
          <w:ilvl w:val="0"/>
          <w:numId w:val="40"/>
        </w:numPr>
        <w:tabs>
          <w:tab w:val="left" w:pos="1258"/>
        </w:tabs>
        <w:autoSpaceDE w:val="0"/>
        <w:autoSpaceDN w:val="0"/>
        <w:spacing w:after="0" w:line="280" w:lineRule="exact"/>
        <w:ind w:left="1134" w:right="151"/>
        <w:contextualSpacing w:val="0"/>
        <w:jc w:val="both"/>
        <w:rPr>
          <w:rFonts w:cstheme="minorHAnsi"/>
        </w:rPr>
      </w:pPr>
      <w:proofErr w:type="gramStart"/>
      <w:r w:rsidRPr="00C92BC0">
        <w:rPr>
          <w:rFonts w:cstheme="minorHAnsi"/>
          <w:b/>
        </w:rPr>
        <w:t>soit</w:t>
      </w:r>
      <w:proofErr w:type="gramEnd"/>
      <w:r w:rsidRPr="00C92BC0">
        <w:rPr>
          <w:rFonts w:cstheme="minorHAnsi"/>
        </w:rPr>
        <w:t xml:space="preserve"> l’étudiant ou le personnel </w:t>
      </w:r>
      <w:r w:rsidRPr="00C92BC0">
        <w:rPr>
          <w:rFonts w:cstheme="minorHAnsi"/>
          <w:b/>
        </w:rPr>
        <w:t>n’est pas contact à risque</w:t>
      </w:r>
      <w:r w:rsidRPr="00C92BC0">
        <w:rPr>
          <w:rFonts w:cstheme="minorHAnsi"/>
        </w:rPr>
        <w:t xml:space="preserve"> malgré la présence d’un cas dans l’établissement : explication sur le fait qu’il n’est pas nécessaire de réaliser un test ni de mettre en quatorzaine</w:t>
      </w:r>
      <w:r w:rsidRPr="00C92BC0">
        <w:rPr>
          <w:rFonts w:cstheme="minorHAnsi"/>
          <w:spacing w:val="-4"/>
        </w:rPr>
        <w:t xml:space="preserve"> </w:t>
      </w:r>
      <w:r w:rsidRPr="00C92BC0">
        <w:rPr>
          <w:rFonts w:cstheme="minorHAnsi"/>
        </w:rPr>
        <w:t>;</w:t>
      </w:r>
    </w:p>
    <w:p w:rsidR="00C92BC0" w:rsidRPr="00C92BC0" w:rsidRDefault="00C92BC0" w:rsidP="00B637AB">
      <w:pPr>
        <w:pStyle w:val="Paragraphedeliste"/>
        <w:widowControl w:val="0"/>
        <w:numPr>
          <w:ilvl w:val="0"/>
          <w:numId w:val="40"/>
        </w:numPr>
        <w:tabs>
          <w:tab w:val="left" w:pos="1258"/>
        </w:tabs>
        <w:autoSpaceDE w:val="0"/>
        <w:autoSpaceDN w:val="0"/>
        <w:spacing w:after="0" w:line="280" w:lineRule="exact"/>
        <w:ind w:left="1134" w:right="150"/>
        <w:contextualSpacing w:val="0"/>
        <w:jc w:val="both"/>
        <w:rPr>
          <w:rFonts w:cstheme="minorHAnsi"/>
        </w:rPr>
      </w:pPr>
      <w:proofErr w:type="gramStart"/>
      <w:r w:rsidRPr="00C92BC0">
        <w:rPr>
          <w:rFonts w:cstheme="minorHAnsi"/>
          <w:b/>
        </w:rPr>
        <w:t>soit</w:t>
      </w:r>
      <w:proofErr w:type="gramEnd"/>
      <w:r w:rsidRPr="00C92BC0">
        <w:rPr>
          <w:rFonts w:cstheme="minorHAnsi"/>
        </w:rPr>
        <w:t xml:space="preserve"> il existe </w:t>
      </w:r>
      <w:r w:rsidRPr="00C92BC0">
        <w:rPr>
          <w:rFonts w:cstheme="minorHAnsi"/>
          <w:b/>
        </w:rPr>
        <w:t>un cluster : explication sur le fait que  les décisions de fermeture</w:t>
      </w:r>
      <w:r w:rsidRPr="00C92BC0">
        <w:rPr>
          <w:rFonts w:cstheme="minorHAnsi"/>
        </w:rPr>
        <w:t xml:space="preserve"> ou non du site (et donc de l’unité géographique concernée) sont prises au cas par cas  en concertation avec l’ARS.</w:t>
      </w:r>
    </w:p>
    <w:p w:rsidR="00C92BC0" w:rsidRPr="00C92BC0" w:rsidRDefault="00C92BC0" w:rsidP="00C92BC0">
      <w:pPr>
        <w:pStyle w:val="Corpsdetexte"/>
        <w:spacing w:line="280" w:lineRule="exact"/>
        <w:rPr>
          <w:rFonts w:asciiTheme="minorHAnsi" w:hAnsiTheme="minorHAnsi" w:cstheme="minorHAnsi"/>
          <w:sz w:val="22"/>
          <w:szCs w:val="22"/>
          <w:lang w:val="fr-FR"/>
        </w:rPr>
      </w:pPr>
    </w:p>
    <w:p w:rsidR="00C92BC0" w:rsidRPr="00C92BC0" w:rsidRDefault="00C92BC0" w:rsidP="00C92BC0">
      <w:pPr>
        <w:pStyle w:val="Corpsdetexte"/>
        <w:spacing w:line="280" w:lineRule="exact"/>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 xml:space="preserve">Le nom du cas confirmé </w:t>
      </w:r>
      <w:r w:rsidRPr="00C92BC0">
        <w:rPr>
          <w:rFonts w:asciiTheme="minorHAnsi" w:hAnsiTheme="minorHAnsi" w:cstheme="minorHAnsi"/>
          <w:sz w:val="22"/>
          <w:szCs w:val="22"/>
          <w:u w:val="single"/>
          <w:lang w:val="fr-FR"/>
        </w:rPr>
        <w:t>ne</w:t>
      </w:r>
      <w:r w:rsidRPr="00C92BC0">
        <w:rPr>
          <w:rFonts w:asciiTheme="minorHAnsi" w:hAnsiTheme="minorHAnsi" w:cstheme="minorHAnsi"/>
          <w:sz w:val="22"/>
          <w:szCs w:val="22"/>
          <w:lang w:val="fr-FR"/>
        </w:rPr>
        <w:t xml:space="preserve"> doit bien entendu </w:t>
      </w:r>
      <w:r w:rsidRPr="00C92BC0">
        <w:rPr>
          <w:rFonts w:asciiTheme="minorHAnsi" w:hAnsiTheme="minorHAnsi" w:cstheme="minorHAnsi"/>
          <w:sz w:val="22"/>
          <w:szCs w:val="22"/>
          <w:u w:val="single"/>
          <w:lang w:val="fr-FR"/>
        </w:rPr>
        <w:t>pas</w:t>
      </w:r>
      <w:r w:rsidRPr="00C92BC0">
        <w:rPr>
          <w:rFonts w:asciiTheme="minorHAnsi" w:hAnsiTheme="minorHAnsi" w:cstheme="minorHAnsi"/>
          <w:sz w:val="22"/>
          <w:szCs w:val="22"/>
          <w:lang w:val="fr-FR"/>
        </w:rPr>
        <w:t xml:space="preserve"> être divulgué.</w:t>
      </w:r>
    </w:p>
    <w:p w:rsidR="00C92BC0" w:rsidRPr="00C92BC0" w:rsidRDefault="00C92BC0" w:rsidP="00C92BC0">
      <w:pPr>
        <w:pStyle w:val="Corpsdetexte"/>
        <w:spacing w:line="280" w:lineRule="exact"/>
        <w:rPr>
          <w:rFonts w:asciiTheme="minorHAnsi" w:hAnsiTheme="minorHAnsi" w:cstheme="minorHAnsi"/>
          <w:sz w:val="22"/>
          <w:szCs w:val="22"/>
          <w:lang w:val="fr-FR"/>
        </w:rPr>
      </w:pPr>
    </w:p>
    <w:p w:rsidR="00C92BC0" w:rsidRPr="00C92BC0" w:rsidRDefault="00C92BC0" w:rsidP="00C92BC0">
      <w:pPr>
        <w:pStyle w:val="Corpsdetexte"/>
        <w:spacing w:line="280" w:lineRule="exact"/>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Le suivi sanitaire des personnes pendant leur quatorzaine est du ressort de l’ARS. Toutefois un suivi de la situation, des étudiants et des personnels est effectué avec l’aide des personnels ressources de l’établissement (SSU, médecine du travail, assistant de service social). Ce suivi et la coordination avec l’ARS est particulièrement important lorsque les étudiants restent présents en résidence universitaire.</w:t>
      </w:r>
    </w:p>
    <w:p w:rsidR="00C92BC0" w:rsidRDefault="00C92BC0" w:rsidP="00C92BC0">
      <w:pPr>
        <w:pStyle w:val="Corpsdetexte"/>
        <w:spacing w:line="280" w:lineRule="exact"/>
        <w:rPr>
          <w:rFonts w:asciiTheme="minorHAnsi" w:hAnsiTheme="minorHAnsi" w:cstheme="minorHAnsi"/>
          <w:sz w:val="22"/>
          <w:szCs w:val="22"/>
          <w:lang w:val="fr-FR"/>
        </w:rPr>
      </w:pPr>
    </w:p>
    <w:p w:rsidR="00B637AB" w:rsidRPr="002D1EAB" w:rsidRDefault="00B637AB" w:rsidP="002D1EAB">
      <w:pPr>
        <w:pStyle w:val="Corpsdetexte"/>
        <w:spacing w:line="280" w:lineRule="exact"/>
        <w:ind w:left="1418"/>
        <w:rPr>
          <w:rFonts w:asciiTheme="minorHAnsi" w:hAnsiTheme="minorHAnsi" w:cstheme="minorHAnsi"/>
          <w:b/>
          <w:i/>
          <w:sz w:val="22"/>
          <w:szCs w:val="22"/>
          <w:lang w:val="fr-FR"/>
        </w:rPr>
      </w:pPr>
      <w:proofErr w:type="gramStart"/>
      <w:r w:rsidRPr="002D1EAB">
        <w:rPr>
          <w:rFonts w:asciiTheme="minorHAnsi" w:hAnsiTheme="minorHAnsi" w:cstheme="minorHAnsi"/>
          <w:b/>
          <w:i/>
          <w:sz w:val="22"/>
          <w:szCs w:val="22"/>
          <w:lang w:val="fr-FR"/>
        </w:rPr>
        <w:t>d</w:t>
      </w:r>
      <w:proofErr w:type="gramEnd"/>
      <w:r w:rsidRPr="002D1EAB">
        <w:rPr>
          <w:rFonts w:asciiTheme="minorHAnsi" w:hAnsiTheme="minorHAnsi" w:cstheme="minorHAnsi"/>
          <w:b/>
          <w:i/>
          <w:sz w:val="22"/>
          <w:szCs w:val="22"/>
          <w:lang w:val="fr-FR"/>
        </w:rPr>
        <w:t>- Procédure de bascule pédagogique et de fermeture de tout ou partie de l’établissement</w:t>
      </w:r>
    </w:p>
    <w:p w:rsidR="00B637AB" w:rsidRDefault="00B637AB" w:rsidP="00C92BC0">
      <w:pPr>
        <w:pStyle w:val="Corpsdetexte"/>
        <w:spacing w:line="280" w:lineRule="exact"/>
        <w:ind w:left="177" w:right="151"/>
        <w:jc w:val="both"/>
        <w:rPr>
          <w:rFonts w:asciiTheme="minorHAnsi" w:eastAsiaTheme="majorEastAsia" w:hAnsiTheme="minorHAnsi" w:cstheme="minorHAnsi"/>
          <w:color w:val="2F5496" w:themeColor="accent1" w:themeShade="BF"/>
          <w:sz w:val="22"/>
          <w:szCs w:val="22"/>
          <w:u w:val="thick" w:color="000009"/>
          <w:lang w:val="fr-FR"/>
        </w:rPr>
      </w:pPr>
    </w:p>
    <w:p w:rsidR="00C92BC0" w:rsidRDefault="00C92BC0" w:rsidP="00C92BC0">
      <w:pPr>
        <w:pStyle w:val="Corpsdetexte"/>
        <w:spacing w:line="280" w:lineRule="exact"/>
        <w:ind w:left="177" w:right="151"/>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A partir du moment où au moins trois cas sont confirmés, la décision de suspension d’enseignements présentiels, de fermeture de tout ou partie de sites résulte d’une analyse partagée entre les différents acteurs prenant part à la gestion de la situation (établissement, rectorat, ARS, préfecture)</w:t>
      </w:r>
      <w:r w:rsidR="00B637AB">
        <w:rPr>
          <w:rFonts w:asciiTheme="minorHAnsi" w:hAnsiTheme="minorHAnsi" w:cstheme="minorHAnsi"/>
          <w:sz w:val="22"/>
          <w:szCs w:val="22"/>
          <w:lang w:val="fr-FR"/>
        </w:rPr>
        <w:t>. D</w:t>
      </w:r>
      <w:r w:rsidRPr="00C92BC0">
        <w:rPr>
          <w:rFonts w:asciiTheme="minorHAnsi" w:hAnsiTheme="minorHAnsi" w:cstheme="minorHAnsi"/>
          <w:sz w:val="22"/>
          <w:szCs w:val="22"/>
          <w:lang w:val="fr-FR"/>
        </w:rPr>
        <w:t>es mesures proportionnées doivent être mises en</w:t>
      </w:r>
      <w:r w:rsidRPr="00C92BC0">
        <w:rPr>
          <w:rFonts w:asciiTheme="minorHAnsi" w:hAnsiTheme="minorHAnsi" w:cstheme="minorHAnsi"/>
          <w:spacing w:val="-7"/>
          <w:sz w:val="22"/>
          <w:szCs w:val="22"/>
          <w:lang w:val="fr-FR"/>
        </w:rPr>
        <w:t xml:space="preserve"> </w:t>
      </w:r>
      <w:r w:rsidRPr="00C92BC0">
        <w:rPr>
          <w:rFonts w:asciiTheme="minorHAnsi" w:hAnsiTheme="minorHAnsi" w:cstheme="minorHAnsi"/>
          <w:sz w:val="22"/>
          <w:szCs w:val="22"/>
          <w:lang w:val="fr-FR"/>
        </w:rPr>
        <w:t>œuvre</w:t>
      </w:r>
      <w:r w:rsidR="00B637AB">
        <w:rPr>
          <w:rFonts w:asciiTheme="minorHAnsi" w:hAnsiTheme="minorHAnsi" w:cstheme="minorHAnsi"/>
          <w:sz w:val="22"/>
          <w:szCs w:val="22"/>
          <w:lang w:val="fr-FR"/>
        </w:rPr>
        <w:t xml:space="preserve"> et dépendent d’une analyse pragmatique, et au cas par cas, de la situation. Aucune réponse « automatique » n’est attachée à telle ou telle hypothèse rencontrée</w:t>
      </w:r>
      <w:r w:rsidRPr="00C92BC0">
        <w:rPr>
          <w:rFonts w:asciiTheme="minorHAnsi" w:hAnsiTheme="minorHAnsi" w:cstheme="minorHAnsi"/>
          <w:sz w:val="22"/>
          <w:szCs w:val="22"/>
          <w:lang w:val="fr-FR"/>
        </w:rPr>
        <w:t>.</w:t>
      </w:r>
    </w:p>
    <w:p w:rsidR="002D1EAB" w:rsidRPr="00C92BC0" w:rsidRDefault="002D1EAB" w:rsidP="00C92BC0">
      <w:pPr>
        <w:pStyle w:val="Corpsdetexte"/>
        <w:spacing w:line="280" w:lineRule="exact"/>
        <w:ind w:left="177" w:right="151"/>
        <w:jc w:val="both"/>
        <w:rPr>
          <w:rFonts w:asciiTheme="minorHAnsi" w:hAnsiTheme="minorHAnsi" w:cstheme="minorHAnsi"/>
          <w:sz w:val="22"/>
          <w:szCs w:val="22"/>
          <w:lang w:val="fr-FR"/>
        </w:rPr>
      </w:pPr>
    </w:p>
    <w:p w:rsidR="00C92BC0" w:rsidRPr="00C92BC0" w:rsidRDefault="00C92BC0" w:rsidP="00C92BC0">
      <w:pPr>
        <w:spacing w:after="0" w:line="280" w:lineRule="exact"/>
        <w:rPr>
          <w:rFonts w:cstheme="minorHAnsi"/>
        </w:rPr>
      </w:pPr>
    </w:p>
    <w:tbl>
      <w:tblPr>
        <w:tblStyle w:val="Grilledutableau"/>
        <w:tblW w:w="0" w:type="auto"/>
        <w:tblInd w:w="177" w:type="dxa"/>
        <w:tblLook w:val="04A0" w:firstRow="1" w:lastRow="0" w:firstColumn="1" w:lastColumn="0" w:noHBand="0" w:noVBand="1"/>
      </w:tblPr>
      <w:tblGrid>
        <w:gridCol w:w="8879"/>
      </w:tblGrid>
      <w:tr w:rsidR="00C92BC0" w:rsidRPr="00C92BC0" w:rsidTr="00321D95">
        <w:tc>
          <w:tcPr>
            <w:tcW w:w="9310" w:type="dxa"/>
            <w:tcBorders>
              <w:top w:val="single" w:sz="4" w:space="0" w:color="auto"/>
              <w:left w:val="single" w:sz="4" w:space="0" w:color="auto"/>
              <w:bottom w:val="single" w:sz="4" w:space="0" w:color="auto"/>
              <w:right w:val="single" w:sz="4" w:space="0" w:color="auto"/>
            </w:tcBorders>
            <w:hideMark/>
          </w:tcPr>
          <w:p w:rsidR="00C92BC0" w:rsidRPr="002D1EAB" w:rsidRDefault="00C92BC0" w:rsidP="00C92BC0">
            <w:pPr>
              <w:pStyle w:val="Corpsdetexte"/>
              <w:spacing w:line="280" w:lineRule="exact"/>
              <w:ind w:left="176" w:right="153"/>
              <w:jc w:val="center"/>
              <w:rPr>
                <w:rFonts w:asciiTheme="minorHAnsi" w:hAnsiTheme="minorHAnsi" w:cstheme="minorHAnsi"/>
                <w:b/>
                <w:sz w:val="22"/>
                <w:szCs w:val="22"/>
                <w:lang w:val="fr-FR"/>
              </w:rPr>
            </w:pPr>
            <w:r w:rsidRPr="002D1EAB">
              <w:rPr>
                <w:rFonts w:asciiTheme="minorHAnsi" w:hAnsiTheme="minorHAnsi" w:cstheme="minorHAnsi"/>
                <w:b/>
                <w:sz w:val="22"/>
                <w:szCs w:val="22"/>
                <w:lang w:val="fr-FR"/>
              </w:rPr>
              <w:t xml:space="preserve">Quatre niveaux de réponse </w:t>
            </w:r>
            <w:r w:rsidRPr="002D1EAB">
              <w:rPr>
                <w:rFonts w:asciiTheme="minorHAnsi" w:hAnsiTheme="minorHAnsi" w:cstheme="minorHAnsi"/>
                <w:b/>
                <w:sz w:val="22"/>
                <w:szCs w:val="22"/>
                <w:lang w:val="fr-FR"/>
              </w:rPr>
              <w:br/>
              <w:t xml:space="preserve">par rapport à la situation initiale de rentrée </w:t>
            </w:r>
          </w:p>
          <w:p w:rsidR="00C92BC0" w:rsidRPr="00C92BC0" w:rsidRDefault="00C92BC0" w:rsidP="00C92BC0">
            <w:pPr>
              <w:pStyle w:val="Corpsdetexte"/>
              <w:spacing w:line="280" w:lineRule="exact"/>
              <w:ind w:left="176" w:right="153"/>
              <w:jc w:val="center"/>
              <w:rPr>
                <w:rFonts w:asciiTheme="minorHAnsi" w:hAnsiTheme="minorHAnsi" w:cstheme="minorHAnsi"/>
                <w:b/>
                <w:sz w:val="22"/>
                <w:szCs w:val="22"/>
                <w:u w:val="single"/>
                <w:lang w:val="fr-FR"/>
              </w:rPr>
            </w:pPr>
          </w:p>
          <w:p w:rsidR="002D1EAB" w:rsidRDefault="002D1EAB" w:rsidP="002D1EAB">
            <w:pPr>
              <w:pStyle w:val="Paragraphedeliste"/>
              <w:widowControl w:val="0"/>
              <w:tabs>
                <w:tab w:val="left" w:pos="1618"/>
              </w:tabs>
              <w:autoSpaceDE w:val="0"/>
              <w:autoSpaceDN w:val="0"/>
              <w:spacing w:after="0" w:line="280" w:lineRule="exact"/>
              <w:ind w:left="641" w:right="153"/>
              <w:contextualSpacing w:val="0"/>
              <w:jc w:val="both"/>
              <w:rPr>
                <w:rFonts w:cstheme="minorHAnsi"/>
              </w:rPr>
            </w:pPr>
            <w:r w:rsidRPr="002D1EAB">
              <w:rPr>
                <w:rFonts w:cstheme="minorHAnsi"/>
                <w:b/>
              </w:rPr>
              <w:t>1.</w:t>
            </w:r>
            <w:r>
              <w:rPr>
                <w:rFonts w:cstheme="minorHAnsi"/>
              </w:rPr>
              <w:t xml:space="preserve"> </w:t>
            </w:r>
            <w:r w:rsidR="00C92BC0" w:rsidRPr="00C92BC0">
              <w:rPr>
                <w:rFonts w:cstheme="minorHAnsi"/>
              </w:rPr>
              <w:t xml:space="preserve">Poursuite du présentiel avec une vigilance renforcée sur les mesures barrières (distanciation renforcée + masques systématiques + hygiène des mains), sur l’aération et le nettoyage des locaux, </w:t>
            </w:r>
          </w:p>
          <w:p w:rsidR="002D1EAB" w:rsidRDefault="002D1EAB" w:rsidP="002D1EAB">
            <w:pPr>
              <w:pStyle w:val="Paragraphedeliste"/>
              <w:widowControl w:val="0"/>
              <w:tabs>
                <w:tab w:val="left" w:pos="1618"/>
              </w:tabs>
              <w:autoSpaceDE w:val="0"/>
              <w:autoSpaceDN w:val="0"/>
              <w:spacing w:after="0" w:line="280" w:lineRule="exact"/>
              <w:ind w:left="641" w:right="153"/>
              <w:contextualSpacing w:val="0"/>
              <w:jc w:val="both"/>
              <w:rPr>
                <w:rFonts w:eastAsia="Times New Roman" w:cstheme="minorHAnsi"/>
              </w:rPr>
            </w:pPr>
            <w:r w:rsidRPr="002D1EAB">
              <w:rPr>
                <w:rFonts w:eastAsia="Times New Roman" w:cstheme="minorHAnsi"/>
                <w:b/>
              </w:rPr>
              <w:t>2.</w:t>
            </w:r>
            <w:r>
              <w:rPr>
                <w:rFonts w:eastAsia="Times New Roman" w:cstheme="minorHAnsi"/>
              </w:rPr>
              <w:t xml:space="preserve"> </w:t>
            </w:r>
            <w:r w:rsidR="00C92BC0" w:rsidRPr="002D1EAB">
              <w:rPr>
                <w:rFonts w:eastAsia="Times New Roman" w:cstheme="minorHAnsi"/>
              </w:rPr>
              <w:t xml:space="preserve">Suspension des enseignements (concernés par les cas de </w:t>
            </w:r>
            <w:proofErr w:type="spellStart"/>
            <w:r w:rsidR="00C92BC0" w:rsidRPr="002D1EAB">
              <w:rPr>
                <w:rFonts w:eastAsia="Times New Roman" w:cstheme="minorHAnsi"/>
              </w:rPr>
              <w:t>covid</w:t>
            </w:r>
            <w:proofErr w:type="spellEnd"/>
            <w:r w:rsidR="00C92BC0" w:rsidRPr="002D1EAB">
              <w:rPr>
                <w:rFonts w:eastAsia="Times New Roman" w:cstheme="minorHAnsi"/>
              </w:rPr>
              <w:t xml:space="preserve">) en présentiel lorsqu’ils se déroulent en grand groupe et basculement vers de la formation hybride ou entièrement à distance (maintien de travaux dirigés en groupe restreint, limitation de </w:t>
            </w:r>
            <w:r w:rsidR="00C92BC0" w:rsidRPr="002D1EAB">
              <w:rPr>
                <w:rFonts w:eastAsia="Times New Roman" w:cstheme="minorHAnsi"/>
              </w:rPr>
              <w:lastRenderedPageBreak/>
              <w:t xml:space="preserve">l’accès aux espaces pédagogiques). </w:t>
            </w:r>
          </w:p>
          <w:p w:rsidR="002D1EAB" w:rsidRDefault="002D1EAB" w:rsidP="002D1EAB">
            <w:pPr>
              <w:pStyle w:val="Paragraphedeliste"/>
              <w:widowControl w:val="0"/>
              <w:tabs>
                <w:tab w:val="left" w:pos="1618"/>
              </w:tabs>
              <w:autoSpaceDE w:val="0"/>
              <w:autoSpaceDN w:val="0"/>
              <w:spacing w:after="0" w:line="280" w:lineRule="exact"/>
              <w:ind w:left="641" w:right="153"/>
              <w:contextualSpacing w:val="0"/>
              <w:jc w:val="both"/>
              <w:rPr>
                <w:rFonts w:cstheme="minorHAnsi"/>
              </w:rPr>
            </w:pPr>
            <w:r w:rsidRPr="002D1EAB">
              <w:rPr>
                <w:rFonts w:cstheme="minorHAnsi"/>
                <w:b/>
              </w:rPr>
              <w:t>3.</w:t>
            </w:r>
            <w:r>
              <w:rPr>
                <w:rFonts w:cstheme="minorHAnsi"/>
              </w:rPr>
              <w:t xml:space="preserve"> </w:t>
            </w:r>
            <w:r w:rsidR="00C92BC0" w:rsidRPr="002D1EAB">
              <w:rPr>
                <w:rFonts w:cstheme="minorHAnsi"/>
              </w:rPr>
              <w:t xml:space="preserve">Suspension de toute activité pédagogique présentielle et fermeture des espaces pédagogiques et de vie étudiante, </w:t>
            </w:r>
          </w:p>
          <w:p w:rsidR="00C92BC0" w:rsidRDefault="002D1EAB" w:rsidP="002D1EAB">
            <w:pPr>
              <w:pStyle w:val="Paragraphedeliste"/>
              <w:widowControl w:val="0"/>
              <w:tabs>
                <w:tab w:val="left" w:pos="1618"/>
              </w:tabs>
              <w:autoSpaceDE w:val="0"/>
              <w:autoSpaceDN w:val="0"/>
              <w:spacing w:after="0" w:line="280" w:lineRule="exact"/>
              <w:ind w:left="641" w:right="153"/>
              <w:contextualSpacing w:val="0"/>
              <w:jc w:val="both"/>
              <w:rPr>
                <w:rFonts w:cstheme="minorHAnsi"/>
              </w:rPr>
            </w:pPr>
            <w:r w:rsidRPr="002D1EAB">
              <w:rPr>
                <w:rFonts w:cstheme="minorHAnsi"/>
                <w:b/>
              </w:rPr>
              <w:t>4.</w:t>
            </w:r>
            <w:r>
              <w:rPr>
                <w:rFonts w:cstheme="minorHAnsi"/>
              </w:rPr>
              <w:t xml:space="preserve"> </w:t>
            </w:r>
            <w:r w:rsidR="00C92BC0" w:rsidRPr="002D1EAB">
              <w:rPr>
                <w:rFonts w:cstheme="minorHAnsi"/>
              </w:rPr>
              <w:t>Suspension de toute activité présentielle avec fermeture des espaces pédagogiques, de recherche et administratifs (télétravail</w:t>
            </w:r>
            <w:r>
              <w:rPr>
                <w:rFonts w:cstheme="minorHAnsi"/>
              </w:rPr>
              <w:t>).</w:t>
            </w:r>
          </w:p>
          <w:p w:rsidR="002D1EAB" w:rsidRPr="002D1EAB" w:rsidRDefault="002D1EAB" w:rsidP="002D1EAB">
            <w:pPr>
              <w:pStyle w:val="Paragraphedeliste"/>
              <w:widowControl w:val="0"/>
              <w:tabs>
                <w:tab w:val="left" w:pos="1618"/>
              </w:tabs>
              <w:autoSpaceDE w:val="0"/>
              <w:autoSpaceDN w:val="0"/>
              <w:spacing w:after="0" w:line="280" w:lineRule="exact"/>
              <w:ind w:left="641" w:right="153"/>
              <w:contextualSpacing w:val="0"/>
              <w:jc w:val="both"/>
              <w:rPr>
                <w:rFonts w:cstheme="minorHAnsi"/>
              </w:rPr>
            </w:pPr>
          </w:p>
        </w:tc>
      </w:tr>
    </w:tbl>
    <w:p w:rsidR="002D1EAB" w:rsidRDefault="002D1EAB" w:rsidP="00C92BC0">
      <w:pPr>
        <w:spacing w:after="0" w:line="280" w:lineRule="exact"/>
        <w:ind w:left="284"/>
        <w:jc w:val="both"/>
        <w:rPr>
          <w:rFonts w:eastAsia="Arial" w:cstheme="minorHAnsi"/>
          <w:lang w:eastAsia="fr-FR" w:bidi="fr-FR"/>
        </w:rPr>
      </w:pPr>
    </w:p>
    <w:p w:rsidR="00C92BC0" w:rsidRPr="00C92BC0" w:rsidRDefault="00C92BC0" w:rsidP="00C92BC0">
      <w:pPr>
        <w:pStyle w:val="Corpsdetexte"/>
        <w:spacing w:line="280" w:lineRule="exact"/>
        <w:rPr>
          <w:rFonts w:asciiTheme="minorHAnsi" w:hAnsiTheme="minorHAnsi" w:cstheme="minorHAnsi"/>
          <w:sz w:val="22"/>
          <w:szCs w:val="22"/>
          <w:lang w:val="fr-FR"/>
        </w:rPr>
      </w:pPr>
    </w:p>
    <w:p w:rsidR="00C92BC0" w:rsidRDefault="002D1EAB" w:rsidP="002D1EAB">
      <w:pPr>
        <w:pStyle w:val="Corpsdetexte"/>
        <w:spacing w:line="280" w:lineRule="exact"/>
        <w:ind w:left="1418"/>
        <w:rPr>
          <w:rFonts w:asciiTheme="minorHAnsi" w:hAnsiTheme="minorHAnsi" w:cstheme="minorHAnsi"/>
          <w:b/>
          <w:i/>
          <w:sz w:val="22"/>
          <w:szCs w:val="22"/>
          <w:lang w:val="fr-FR"/>
        </w:rPr>
      </w:pPr>
      <w:proofErr w:type="gramStart"/>
      <w:r>
        <w:rPr>
          <w:rFonts w:asciiTheme="minorHAnsi" w:hAnsiTheme="minorHAnsi" w:cstheme="minorHAnsi"/>
          <w:b/>
          <w:i/>
          <w:sz w:val="22"/>
          <w:szCs w:val="22"/>
          <w:lang w:val="fr-FR"/>
        </w:rPr>
        <w:t>e</w:t>
      </w:r>
      <w:proofErr w:type="gramEnd"/>
      <w:r>
        <w:rPr>
          <w:rFonts w:asciiTheme="minorHAnsi" w:hAnsiTheme="minorHAnsi" w:cstheme="minorHAnsi"/>
          <w:b/>
          <w:i/>
          <w:sz w:val="22"/>
          <w:szCs w:val="22"/>
          <w:lang w:val="fr-FR"/>
        </w:rPr>
        <w:t>- Protocole de remontée de l’information au Centre ministériel de crise (CMC) et au Centre interministériel de crise (CIC)</w:t>
      </w:r>
    </w:p>
    <w:p w:rsidR="00C92BC0" w:rsidRPr="00C92BC0" w:rsidRDefault="00C92BC0" w:rsidP="002D1EAB">
      <w:pPr>
        <w:pStyle w:val="Titre5"/>
        <w:keepNext w:val="0"/>
        <w:keepLines w:val="0"/>
        <w:widowControl w:val="0"/>
        <w:tabs>
          <w:tab w:val="left" w:pos="1618"/>
        </w:tabs>
        <w:autoSpaceDE w:val="0"/>
        <w:autoSpaceDN w:val="0"/>
        <w:spacing w:before="0" w:line="280" w:lineRule="exact"/>
        <w:rPr>
          <w:rFonts w:asciiTheme="minorHAnsi" w:hAnsiTheme="minorHAnsi" w:cstheme="minorHAnsi"/>
        </w:rPr>
      </w:pPr>
    </w:p>
    <w:p w:rsidR="00C92BC0" w:rsidRPr="00C92BC0" w:rsidRDefault="00C92BC0" w:rsidP="00C92BC0">
      <w:pPr>
        <w:pStyle w:val="Corpsdetexte"/>
        <w:spacing w:line="280" w:lineRule="exact"/>
        <w:ind w:left="176" w:right="153"/>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 xml:space="preserve">Les situations de cas possibles ou confirmés de Covid-19 dans les établissements d’enseignement supérieur </w:t>
      </w:r>
      <w:r w:rsidRPr="00C92BC0">
        <w:rPr>
          <w:rFonts w:asciiTheme="minorHAnsi" w:hAnsiTheme="minorHAnsi" w:cstheme="minorHAnsi"/>
          <w:color w:val="000009"/>
          <w:sz w:val="22"/>
          <w:szCs w:val="22"/>
          <w:lang w:val="fr-FR"/>
        </w:rPr>
        <w:t xml:space="preserve">ou de recherche, </w:t>
      </w:r>
      <w:r w:rsidRPr="00C92BC0">
        <w:rPr>
          <w:rFonts w:asciiTheme="minorHAnsi" w:hAnsiTheme="minorHAnsi" w:cstheme="minorHAnsi"/>
          <w:sz w:val="22"/>
          <w:szCs w:val="22"/>
          <w:lang w:val="fr-FR"/>
        </w:rPr>
        <w:t>parmi les étudiants et personnels</w:t>
      </w:r>
      <w:r w:rsidRPr="00C92BC0">
        <w:rPr>
          <w:rFonts w:asciiTheme="minorHAnsi" w:hAnsiTheme="minorHAnsi" w:cstheme="minorHAnsi"/>
          <w:color w:val="000009"/>
          <w:sz w:val="22"/>
          <w:szCs w:val="22"/>
          <w:lang w:val="fr-FR"/>
        </w:rPr>
        <w:t>,</w:t>
      </w:r>
      <w:r w:rsidRPr="00C92BC0">
        <w:rPr>
          <w:rFonts w:asciiTheme="minorHAnsi" w:hAnsiTheme="minorHAnsi" w:cstheme="minorHAnsi"/>
          <w:sz w:val="22"/>
          <w:szCs w:val="22"/>
          <w:lang w:val="fr-FR"/>
        </w:rPr>
        <w:t xml:space="preserve"> font l’objet d’un suivi en temps réel par le centre ministériel de crise (CMC) de l’enseignement supérieur. </w:t>
      </w:r>
    </w:p>
    <w:p w:rsidR="002D1EAB" w:rsidRDefault="002D1EAB" w:rsidP="00C92BC0">
      <w:pPr>
        <w:pStyle w:val="Corpsdetexte"/>
        <w:spacing w:line="280" w:lineRule="exact"/>
        <w:ind w:left="176" w:right="153"/>
        <w:jc w:val="both"/>
        <w:rPr>
          <w:rFonts w:asciiTheme="minorHAnsi" w:hAnsiTheme="minorHAnsi" w:cstheme="minorHAnsi"/>
          <w:sz w:val="22"/>
          <w:szCs w:val="22"/>
          <w:lang w:val="fr-FR"/>
        </w:rPr>
      </w:pPr>
    </w:p>
    <w:p w:rsidR="00C92BC0" w:rsidRPr="00C92BC0" w:rsidRDefault="00C92BC0" w:rsidP="00C92BC0">
      <w:pPr>
        <w:pStyle w:val="Corpsdetexte"/>
        <w:spacing w:line="280" w:lineRule="exact"/>
        <w:ind w:left="176" w:right="153"/>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A cet effet, les recteurs de région académique, informés par les chefs d’établissement, adressent par mail (</w:t>
      </w:r>
      <w:hyperlink r:id="rId69" w:history="1">
        <w:r w:rsidRPr="00C92BC0">
          <w:rPr>
            <w:rStyle w:val="Lienhypertexte"/>
            <w:rFonts w:asciiTheme="minorHAnsi" w:hAnsiTheme="minorHAnsi" w:cstheme="minorHAnsi"/>
            <w:color w:val="auto"/>
            <w:sz w:val="22"/>
            <w:szCs w:val="22"/>
            <w:lang w:val="fr-FR"/>
          </w:rPr>
          <w:t>cmc1@education.gouv.fr</w:t>
        </w:r>
      </w:hyperlink>
      <w:r w:rsidRPr="00C92BC0">
        <w:rPr>
          <w:rFonts w:asciiTheme="minorHAnsi" w:hAnsiTheme="minorHAnsi" w:cstheme="minorHAnsi"/>
          <w:sz w:val="22"/>
          <w:szCs w:val="22"/>
          <w:lang w:val="fr-FR"/>
        </w:rPr>
        <w:t>) toutes les informations utiles à la compréhension de ces situations. Il convient notamment de faire remonter : les cas possibles, les cas confirmés et les mesures prises (éviction, suspension d’enseignements, fermeture de tout ou partie de sites).</w:t>
      </w:r>
    </w:p>
    <w:p w:rsidR="002D1EAB" w:rsidRDefault="002D1EAB" w:rsidP="00C92BC0">
      <w:pPr>
        <w:pStyle w:val="Corpsdetexte"/>
        <w:spacing w:line="280" w:lineRule="exact"/>
        <w:ind w:left="176" w:right="153"/>
        <w:jc w:val="both"/>
        <w:rPr>
          <w:rFonts w:asciiTheme="minorHAnsi" w:hAnsiTheme="minorHAnsi" w:cstheme="minorHAnsi"/>
          <w:sz w:val="22"/>
          <w:szCs w:val="22"/>
          <w:lang w:val="fr-FR"/>
        </w:rPr>
      </w:pPr>
    </w:p>
    <w:p w:rsidR="00C92BC0" w:rsidRPr="00C92BC0" w:rsidRDefault="00C92BC0" w:rsidP="00C92BC0">
      <w:pPr>
        <w:pStyle w:val="Corpsdetexte"/>
        <w:spacing w:line="280" w:lineRule="exact"/>
        <w:ind w:left="176" w:right="153"/>
        <w:jc w:val="both"/>
        <w:rPr>
          <w:rFonts w:asciiTheme="minorHAnsi" w:hAnsiTheme="minorHAnsi" w:cstheme="minorHAnsi"/>
          <w:sz w:val="22"/>
          <w:szCs w:val="22"/>
          <w:lang w:val="fr-FR"/>
        </w:rPr>
      </w:pPr>
      <w:r w:rsidRPr="00C92BC0">
        <w:rPr>
          <w:rFonts w:asciiTheme="minorHAnsi" w:hAnsiTheme="minorHAnsi" w:cstheme="minorHAnsi"/>
          <w:sz w:val="22"/>
          <w:szCs w:val="22"/>
          <w:lang w:val="fr-FR"/>
        </w:rPr>
        <w:t xml:space="preserve">Ces informations sont transmises pour information aux préfets de département concernés. Le CMC assure la consolidation de ces données et les transmet au centre interministériel de crise (CIC). </w:t>
      </w:r>
    </w:p>
    <w:p w:rsidR="00C92BC0" w:rsidRPr="00C92BC0" w:rsidRDefault="00C92BC0" w:rsidP="00C92BC0">
      <w:pPr>
        <w:pStyle w:val="Corpsdetexte"/>
        <w:ind w:left="177" w:right="152"/>
        <w:jc w:val="both"/>
        <w:rPr>
          <w:rFonts w:asciiTheme="minorHAnsi" w:hAnsiTheme="minorHAnsi" w:cstheme="minorHAnsi"/>
          <w:sz w:val="22"/>
          <w:szCs w:val="22"/>
          <w:lang w:val="fr-FR"/>
        </w:rPr>
      </w:pPr>
    </w:p>
    <w:p w:rsidR="00D90144" w:rsidRPr="00C92BC0" w:rsidRDefault="00D90144">
      <w:pPr>
        <w:spacing w:after="0" w:line="240" w:lineRule="auto"/>
        <w:rPr>
          <w:rFonts w:cstheme="minorHAnsi"/>
          <w:b/>
        </w:rPr>
      </w:pPr>
    </w:p>
    <w:p w:rsidR="006D0B68" w:rsidRPr="00C92BC0" w:rsidRDefault="006D0B68">
      <w:pPr>
        <w:spacing w:after="0" w:line="240" w:lineRule="auto"/>
        <w:rPr>
          <w:rFonts w:cstheme="minorHAnsi"/>
        </w:rPr>
      </w:pPr>
    </w:p>
    <w:p w:rsidR="00D90144" w:rsidRPr="00C92BC0" w:rsidRDefault="009E453A">
      <w:pPr>
        <w:spacing w:after="0" w:line="240" w:lineRule="auto"/>
        <w:rPr>
          <w:rFonts w:cstheme="minorHAnsi"/>
        </w:rPr>
      </w:pPr>
      <w:r w:rsidRPr="00C92BC0">
        <w:rPr>
          <w:rFonts w:cstheme="minorHAnsi"/>
          <w:noProof/>
        </w:rPr>
        <w:lastRenderedPageBreak/>
        <w:drawing>
          <wp:inline distT="0" distB="0" distL="0" distR="0" wp14:anchorId="21DFFBB9" wp14:editId="4733B44E">
            <wp:extent cx="5756910" cy="41630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6910" cy="4163060"/>
                    </a:xfrm>
                    <a:prstGeom prst="rect">
                      <a:avLst/>
                    </a:prstGeom>
                  </pic:spPr>
                </pic:pic>
              </a:graphicData>
            </a:graphic>
          </wp:inline>
        </w:drawing>
      </w:r>
    </w:p>
    <w:p w:rsidR="00D90144" w:rsidRPr="00C92BC0" w:rsidRDefault="00D90144">
      <w:pPr>
        <w:spacing w:after="0" w:line="240" w:lineRule="auto"/>
        <w:rPr>
          <w:rFonts w:cstheme="minorHAnsi"/>
        </w:rPr>
      </w:pPr>
      <w:r w:rsidRPr="00C92BC0">
        <w:rPr>
          <w:rFonts w:cstheme="minorHAnsi"/>
        </w:rPr>
        <w:br w:type="page"/>
      </w:r>
    </w:p>
    <w:p w:rsidR="009E2884" w:rsidRDefault="00D90144" w:rsidP="009E2884">
      <w:pPr>
        <w:spacing w:after="0" w:line="280" w:lineRule="exact"/>
        <w:jc w:val="center"/>
        <w:rPr>
          <w:rFonts w:cstheme="minorHAnsi"/>
          <w:b/>
        </w:rPr>
      </w:pPr>
      <w:r w:rsidRPr="00C92BC0">
        <w:rPr>
          <w:rFonts w:cstheme="minorHAnsi"/>
          <w:b/>
        </w:rPr>
        <w:lastRenderedPageBreak/>
        <w:t xml:space="preserve">FICHE 4 : </w:t>
      </w:r>
      <w:r w:rsidR="009E2884">
        <w:rPr>
          <w:rFonts w:cstheme="minorHAnsi"/>
          <w:b/>
        </w:rPr>
        <w:t>Articulation des pouvoirs de police pour la fermeture des établissements d’enseignement supérieur pour des motifs sanitaires</w:t>
      </w:r>
    </w:p>
    <w:p w:rsidR="009E2884" w:rsidRDefault="009E2884" w:rsidP="009E2884">
      <w:pPr>
        <w:spacing w:after="0" w:line="280" w:lineRule="exact"/>
        <w:jc w:val="center"/>
        <w:rPr>
          <w:rFonts w:cstheme="minorHAnsi"/>
          <w:b/>
          <w:i/>
        </w:rPr>
      </w:pPr>
    </w:p>
    <w:p w:rsidR="00D90144" w:rsidRPr="00C92BC0" w:rsidRDefault="00D90144" w:rsidP="009E2884">
      <w:pPr>
        <w:spacing w:after="0" w:line="280" w:lineRule="exact"/>
        <w:jc w:val="center"/>
        <w:rPr>
          <w:rFonts w:cstheme="minorHAnsi"/>
          <w:b/>
          <w:i/>
        </w:rPr>
      </w:pPr>
      <w:r w:rsidRPr="00C92BC0">
        <w:rPr>
          <w:rFonts w:cstheme="minorHAnsi"/>
          <w:b/>
          <w:i/>
        </w:rPr>
        <w:t>Fiche rédigée par la DAJ – 31 août 2020</w:t>
      </w:r>
    </w:p>
    <w:p w:rsidR="009E2884" w:rsidRDefault="009E2884" w:rsidP="009E2884">
      <w:pPr>
        <w:spacing w:after="0" w:line="280" w:lineRule="exact"/>
        <w:jc w:val="both"/>
        <w:rPr>
          <w:rFonts w:cstheme="minorHAnsi"/>
          <w:b/>
        </w:rPr>
      </w:pPr>
    </w:p>
    <w:p w:rsidR="009E2884" w:rsidRDefault="009E2884" w:rsidP="009E2884">
      <w:pPr>
        <w:spacing w:after="0" w:line="280" w:lineRule="exact"/>
        <w:jc w:val="both"/>
        <w:rPr>
          <w:rFonts w:cstheme="minorHAnsi"/>
          <w:b/>
        </w:rPr>
      </w:pPr>
    </w:p>
    <w:p w:rsidR="009E2884" w:rsidRDefault="009E2884" w:rsidP="009E2884">
      <w:pPr>
        <w:spacing w:after="0" w:line="280" w:lineRule="exact"/>
        <w:jc w:val="both"/>
        <w:rPr>
          <w:rFonts w:cstheme="minorHAnsi"/>
          <w:b/>
        </w:rPr>
      </w:pPr>
    </w:p>
    <w:p w:rsidR="00D90144" w:rsidRPr="009E2884" w:rsidRDefault="00D90144" w:rsidP="009E2884">
      <w:pPr>
        <w:pStyle w:val="Paragraphedeliste"/>
        <w:numPr>
          <w:ilvl w:val="0"/>
          <w:numId w:val="43"/>
        </w:numPr>
        <w:spacing w:after="0" w:line="280" w:lineRule="exact"/>
        <w:jc w:val="both"/>
        <w:rPr>
          <w:rFonts w:cstheme="minorHAnsi"/>
          <w:b/>
        </w:rPr>
      </w:pPr>
      <w:r w:rsidRPr="009E2884">
        <w:rPr>
          <w:rFonts w:cstheme="minorHAnsi"/>
          <w:b/>
        </w:rPr>
        <w:t>Le préfet de département dispose, par habilitation du premier ministre, de la police administrative spéciale qui lui permet de prendre des mesures dans l'intérêt de la santé publique et aux seules fins de lutter contre la propagation de l'épidémie de covid-19</w:t>
      </w:r>
    </w:p>
    <w:p w:rsidR="009E2884" w:rsidRDefault="009E2884" w:rsidP="009E2884">
      <w:pPr>
        <w:spacing w:after="0" w:line="280" w:lineRule="exact"/>
        <w:jc w:val="both"/>
        <w:rPr>
          <w:rFonts w:cstheme="minorHAnsi"/>
        </w:rPr>
      </w:pPr>
    </w:p>
    <w:p w:rsidR="009E2884" w:rsidRDefault="009E2884" w:rsidP="009E2884">
      <w:pPr>
        <w:spacing w:after="0" w:line="280" w:lineRule="exact"/>
        <w:jc w:val="both"/>
        <w:rPr>
          <w:rFonts w:cstheme="minorHAnsi"/>
        </w:rPr>
      </w:pPr>
    </w:p>
    <w:p w:rsidR="00D90144" w:rsidRPr="00C92BC0" w:rsidRDefault="00D90144" w:rsidP="009E2884">
      <w:pPr>
        <w:spacing w:after="0" w:line="280" w:lineRule="exact"/>
        <w:jc w:val="both"/>
        <w:rPr>
          <w:rFonts w:cstheme="minorHAnsi"/>
        </w:rPr>
      </w:pPr>
      <w:r w:rsidRPr="00C92BC0">
        <w:rPr>
          <w:rFonts w:cstheme="minorHAnsi"/>
        </w:rPr>
        <w:t>Les dispositions législatives et réglementaires applicables ont fixé trois zones distinctes sur le territoire : les territoires où l’état d’urgence sanitaire est en vigueur (article 2 de la loi n° 2020-856 du 9 juillet 2020 organisant la sortie de l’état d’urgence sanitaire : Mayotte et la Guyane), les zones de circulation active du virus (1° du I de l’article 1</w:t>
      </w:r>
      <w:r w:rsidRPr="00C92BC0">
        <w:rPr>
          <w:rFonts w:cstheme="minorHAnsi"/>
          <w:vertAlign w:val="superscript"/>
        </w:rPr>
        <w:t>er</w:t>
      </w:r>
      <w:r w:rsidRPr="00C92BC0">
        <w:rPr>
          <w:rFonts w:cstheme="minorHAnsi"/>
        </w:rPr>
        <w:t xml:space="preserve"> de la loi du 9 juillet 2020) et les autres, zones de « droit commun ». </w:t>
      </w:r>
    </w:p>
    <w:p w:rsidR="009E2884" w:rsidRDefault="009E2884" w:rsidP="009E2884">
      <w:pPr>
        <w:spacing w:after="0" w:line="280" w:lineRule="exact"/>
        <w:jc w:val="both"/>
        <w:rPr>
          <w:rFonts w:cstheme="minorHAnsi"/>
        </w:rPr>
      </w:pPr>
    </w:p>
    <w:p w:rsidR="00D90144" w:rsidRPr="00C92BC0" w:rsidRDefault="00D90144" w:rsidP="009E2884">
      <w:pPr>
        <w:spacing w:after="0" w:line="280" w:lineRule="exact"/>
        <w:jc w:val="both"/>
        <w:rPr>
          <w:rFonts w:cstheme="minorHAnsi"/>
        </w:rPr>
      </w:pPr>
      <w:r w:rsidRPr="00C92BC0">
        <w:rPr>
          <w:rFonts w:cstheme="minorHAnsi"/>
        </w:rPr>
        <w:t xml:space="preserve">Toutefois, quelle que soit la zone concernée, il appartient au </w:t>
      </w:r>
      <w:r w:rsidRPr="00C92BC0">
        <w:rPr>
          <w:rFonts w:cstheme="minorHAnsi"/>
          <w:b/>
          <w:u w:val="single"/>
        </w:rPr>
        <w:t>préfet de département</w:t>
      </w:r>
      <w:r w:rsidRPr="00C92BC0">
        <w:rPr>
          <w:rFonts w:cstheme="minorHAnsi"/>
        </w:rPr>
        <w:t xml:space="preserve"> de décider des restrictions à apporter à l’accueil des usagers dans les écoles et les établissements scolaires. </w:t>
      </w:r>
    </w:p>
    <w:p w:rsidR="009E2884" w:rsidRDefault="009E2884" w:rsidP="009E2884">
      <w:pPr>
        <w:pStyle w:val="Paragraphedeliste"/>
        <w:spacing w:after="0" w:line="280" w:lineRule="exact"/>
        <w:ind w:left="0"/>
        <w:jc w:val="both"/>
        <w:rPr>
          <w:rFonts w:cstheme="minorHAnsi"/>
        </w:rPr>
      </w:pPr>
    </w:p>
    <w:p w:rsidR="00D90144" w:rsidRPr="00C92BC0" w:rsidRDefault="009E2884" w:rsidP="009E2884">
      <w:pPr>
        <w:pStyle w:val="Paragraphedeliste"/>
        <w:spacing w:after="0" w:line="280" w:lineRule="exact"/>
        <w:ind w:left="0"/>
        <w:jc w:val="both"/>
        <w:rPr>
          <w:rFonts w:cstheme="minorHAnsi"/>
        </w:rPr>
      </w:pPr>
      <w:r>
        <w:rPr>
          <w:rFonts w:cstheme="minorHAnsi"/>
        </w:rPr>
        <w:sym w:font="Wingdings 2" w:char="F0A2"/>
      </w:r>
      <w:r>
        <w:rPr>
          <w:rFonts w:cstheme="minorHAnsi"/>
        </w:rPr>
        <w:tab/>
      </w:r>
      <w:r w:rsidR="00D90144" w:rsidRPr="00C92BC0">
        <w:rPr>
          <w:rFonts w:cstheme="minorHAnsi"/>
          <w:b/>
          <w:u w:val="single"/>
        </w:rPr>
        <w:t>Dans les zones de « droit commun » (article 29 du décret du 10 juillet 2020)</w:t>
      </w:r>
      <w:r w:rsidR="00D90144" w:rsidRPr="00C92BC0">
        <w:rPr>
          <w:rFonts w:cstheme="minorHAnsi"/>
        </w:rPr>
        <w:t xml:space="preserve">, </w:t>
      </w:r>
      <w:r w:rsidR="00D90144" w:rsidRPr="00C92BC0">
        <w:rPr>
          <w:rFonts w:cstheme="minorHAnsi"/>
          <w:b/>
        </w:rPr>
        <w:t>le préfet de département peut interdire, restreindre ou à règlementer les activités</w:t>
      </w:r>
      <w:r w:rsidR="00D90144" w:rsidRPr="00C92BC0">
        <w:rPr>
          <w:rFonts w:cstheme="minorHAnsi"/>
        </w:rPr>
        <w:t xml:space="preserve"> qui ne sont pas interdites par des mesures générales ou individuelles. A cet égard, le préfet dispose, par habilitation du Premier ministre, d’un pouvoir de police spéciale lui permettant de </w:t>
      </w:r>
      <w:r w:rsidR="00D90144" w:rsidRPr="00C92BC0">
        <w:rPr>
          <w:rFonts w:cstheme="minorHAnsi"/>
          <w:b/>
        </w:rPr>
        <w:t>modifier le régime de l’activité concernée sur tout ou partie du territoire du département concerné</w:t>
      </w:r>
      <w:r w:rsidR="00D90144" w:rsidRPr="00C92BC0">
        <w:rPr>
          <w:rFonts w:cstheme="minorHAnsi"/>
        </w:rPr>
        <w:t xml:space="preserve"> : par exemple, s’agissant de l’enseignement, il peut décider que le port du masque est obligatoire aux abords des établissements (alors que le décret ne le prévoit pas) ou restreindre l’entrée des responsables légaux dans les établissements. Le préfet peut également </w:t>
      </w:r>
      <w:r w:rsidR="00D90144" w:rsidRPr="00C92BC0">
        <w:rPr>
          <w:rFonts w:cstheme="minorHAnsi"/>
          <w:b/>
        </w:rPr>
        <w:t>suspendre ou interdire les activités d’enseignement, dans un ou plusieurs établissements</w:t>
      </w:r>
      <w:r w:rsidR="00D90144" w:rsidRPr="00C92BC0">
        <w:rPr>
          <w:rFonts w:cstheme="minorHAnsi"/>
        </w:rPr>
        <w:t xml:space="preserve"> (alinéa 1 de l’article 29 du décret du 10 juillet 2020). </w:t>
      </w:r>
    </w:p>
    <w:p w:rsidR="00D90144" w:rsidRPr="00C92BC0" w:rsidRDefault="00D90144" w:rsidP="009E2884">
      <w:pPr>
        <w:pStyle w:val="Paragraphedeliste"/>
        <w:spacing w:after="0" w:line="280" w:lineRule="exact"/>
        <w:ind w:left="0" w:firstLine="45"/>
        <w:jc w:val="both"/>
        <w:rPr>
          <w:rFonts w:cstheme="minorHAnsi"/>
        </w:rPr>
      </w:pPr>
    </w:p>
    <w:p w:rsidR="00D90144" w:rsidRPr="00C92BC0" w:rsidRDefault="00D90144" w:rsidP="009E2884">
      <w:pPr>
        <w:pStyle w:val="Paragraphedeliste"/>
        <w:spacing w:after="0" w:line="280" w:lineRule="exact"/>
        <w:ind w:left="0" w:firstLine="45"/>
        <w:jc w:val="both"/>
        <w:rPr>
          <w:rFonts w:cstheme="minorHAnsi"/>
        </w:rPr>
      </w:pPr>
      <w:r w:rsidRPr="00C92BC0">
        <w:rPr>
          <w:rFonts w:cstheme="minorHAnsi"/>
        </w:rPr>
        <w:t xml:space="preserve">Le préfet de département peut également fermer les établissements recevant du public lorsqu’ils ne mettent pas en œuvre les obligations qui leur sont applicables (port du masque par exemple), après mise en demeure. Un établissement d’enseignement supérieur dans lequel les gestes barrières ne seraient pas respectés pourrait donc être fermé sur ce fondement (alinéa 3 de l’article 29 du décret du 10 juillet 2020). </w:t>
      </w:r>
    </w:p>
    <w:p w:rsidR="00D90144" w:rsidRPr="00C92BC0" w:rsidRDefault="00D90144" w:rsidP="009E2884">
      <w:pPr>
        <w:pStyle w:val="Paragraphedeliste"/>
        <w:spacing w:after="0" w:line="280" w:lineRule="exact"/>
        <w:ind w:left="0" w:firstLine="45"/>
        <w:jc w:val="both"/>
        <w:rPr>
          <w:rFonts w:cstheme="minorHAnsi"/>
        </w:rPr>
      </w:pPr>
    </w:p>
    <w:p w:rsidR="00D90144" w:rsidRPr="00C92BC0" w:rsidRDefault="00D90144" w:rsidP="009E2884">
      <w:pPr>
        <w:pStyle w:val="Paragraphedeliste"/>
        <w:spacing w:after="0" w:line="280" w:lineRule="exact"/>
        <w:ind w:left="0"/>
        <w:jc w:val="both"/>
        <w:rPr>
          <w:rFonts w:cstheme="minorHAnsi"/>
        </w:rPr>
      </w:pPr>
      <w:r w:rsidRPr="00C92BC0">
        <w:rPr>
          <w:rFonts w:cstheme="minorHAnsi"/>
        </w:rPr>
        <w:t xml:space="preserve">Ces dispositions sont également applicables dans les zones de circulation active du virus et dans les zones dans lesquelles l’état d’urgence sanitaire est encore en vigueur. </w:t>
      </w:r>
    </w:p>
    <w:p w:rsidR="009E2884" w:rsidRDefault="009E2884" w:rsidP="009E2884">
      <w:pPr>
        <w:spacing w:after="0" w:line="280" w:lineRule="exact"/>
        <w:jc w:val="both"/>
        <w:rPr>
          <w:rFonts w:cstheme="minorHAnsi"/>
        </w:rPr>
      </w:pPr>
    </w:p>
    <w:p w:rsidR="00D90144" w:rsidRDefault="009E2884" w:rsidP="009E2884">
      <w:pPr>
        <w:spacing w:after="0" w:line="280" w:lineRule="exact"/>
        <w:jc w:val="both"/>
        <w:rPr>
          <w:rFonts w:cstheme="minorHAnsi"/>
        </w:rPr>
      </w:pPr>
      <w:r>
        <w:rPr>
          <w:rFonts w:cstheme="minorHAnsi"/>
        </w:rPr>
        <w:sym w:font="Wingdings 2" w:char="F0A2"/>
      </w:r>
      <w:r>
        <w:rPr>
          <w:rFonts w:cstheme="minorHAnsi"/>
        </w:rPr>
        <w:tab/>
      </w:r>
      <w:r w:rsidR="00D90144" w:rsidRPr="00C92BC0">
        <w:rPr>
          <w:rFonts w:cstheme="minorHAnsi"/>
          <w:b/>
          <w:u w:val="single"/>
        </w:rPr>
        <w:t>Dans les zones où l’état d’urgence sanitaire est encore en vigueur et dans les zones de circulation active du virus (article 50 du 10 juillet 2020)</w:t>
      </w:r>
      <w:r w:rsidR="00D90144" w:rsidRPr="00C92BC0">
        <w:rPr>
          <w:rFonts w:cstheme="minorHAnsi"/>
        </w:rPr>
        <w:t xml:space="preserve">, le préfet de département dispose de pouvoirs renforcés pour prendre les mesures de restriction et de fermeture adaptées à la situation sanitaire de </w:t>
      </w:r>
      <w:r w:rsidR="00D90144" w:rsidRPr="00C92BC0">
        <w:rPr>
          <w:rFonts w:cstheme="minorHAnsi"/>
        </w:rPr>
        <w:lastRenderedPageBreak/>
        <w:t>chaque territoire, et</w:t>
      </w:r>
      <w:r w:rsidR="00D90144" w:rsidRPr="00C92BC0">
        <w:rPr>
          <w:rFonts w:cstheme="minorHAnsi"/>
          <w:b/>
        </w:rPr>
        <w:t xml:space="preserve"> peut</w:t>
      </w:r>
      <w:r w:rsidR="00D90144" w:rsidRPr="00C92BC0">
        <w:rPr>
          <w:rFonts w:cstheme="minorHAnsi"/>
        </w:rPr>
        <w:t xml:space="preserve">, </w:t>
      </w:r>
      <w:r w:rsidR="00D90144" w:rsidRPr="00C92BC0">
        <w:rPr>
          <w:rFonts w:cstheme="minorHAnsi"/>
          <w:b/>
        </w:rPr>
        <w:t>aux seules fins de lutter contre la propagation du virus</w:t>
      </w:r>
      <w:r w:rsidR="00D90144" w:rsidRPr="00C92BC0">
        <w:rPr>
          <w:rFonts w:cstheme="minorHAnsi"/>
        </w:rPr>
        <w:t xml:space="preserve">, prendre des mesures visant notamment à : </w:t>
      </w:r>
    </w:p>
    <w:p w:rsidR="009E2884" w:rsidRPr="00C92BC0" w:rsidRDefault="009E2884" w:rsidP="009E2884">
      <w:pPr>
        <w:spacing w:after="0" w:line="280" w:lineRule="exact"/>
        <w:jc w:val="both"/>
        <w:rPr>
          <w:rFonts w:cstheme="minorHAnsi"/>
        </w:rPr>
      </w:pPr>
    </w:p>
    <w:p w:rsidR="009E2884" w:rsidRDefault="00D90144" w:rsidP="009E2884">
      <w:pPr>
        <w:pStyle w:val="Paragraphedeliste"/>
        <w:numPr>
          <w:ilvl w:val="0"/>
          <w:numId w:val="44"/>
        </w:numPr>
        <w:spacing w:after="0" w:line="280" w:lineRule="exact"/>
        <w:jc w:val="both"/>
        <w:rPr>
          <w:rFonts w:cstheme="minorHAnsi"/>
        </w:rPr>
      </w:pPr>
      <w:r w:rsidRPr="00C92BC0">
        <w:rPr>
          <w:rFonts w:cstheme="minorHAnsi"/>
          <w:u w:val="single"/>
        </w:rPr>
        <w:t>Interdire ou réglementer l’accueil du public</w:t>
      </w:r>
      <w:r w:rsidRPr="00C92BC0">
        <w:rPr>
          <w:rFonts w:cstheme="minorHAnsi"/>
        </w:rPr>
        <w:t xml:space="preserve"> de toute une catégorie d’établissements pour lutter contre la propagation du virus, y compris les établissements d’enseignement (II - article 50). Dans le cadre de ce pouvoir, le préfet peut par exemple prendre une mesure d’application générale </w:t>
      </w:r>
      <w:r w:rsidRPr="00C92BC0">
        <w:rPr>
          <w:rFonts w:cstheme="minorHAnsi"/>
          <w:b/>
        </w:rPr>
        <w:t>dans tous les établissements d’enseignement quels qu’ils soien</w:t>
      </w:r>
      <w:r w:rsidRPr="00C92BC0">
        <w:rPr>
          <w:rFonts w:cstheme="minorHAnsi"/>
        </w:rPr>
        <w:t xml:space="preserve">t (de la maternelle aux universités), par exemple, la fermeture </w:t>
      </w:r>
      <w:proofErr w:type="gramStart"/>
      <w:r w:rsidRPr="00C92BC0">
        <w:rPr>
          <w:rFonts w:cstheme="minorHAnsi"/>
        </w:rPr>
        <w:t>de  tous</w:t>
      </w:r>
      <w:proofErr w:type="gramEnd"/>
      <w:r w:rsidRPr="00C92BC0">
        <w:rPr>
          <w:rFonts w:cstheme="minorHAnsi"/>
        </w:rPr>
        <w:t xml:space="preserve"> les établissements d’enseignement ou le durcissement des conditions posées à l’article 36 en exigeant, par exemple, le respect dans tous ces établissements de la règle de distanciation physique d’un mètre entre les personnes. </w:t>
      </w:r>
    </w:p>
    <w:p w:rsidR="009E2884" w:rsidRDefault="009E2884" w:rsidP="009E2884">
      <w:pPr>
        <w:pStyle w:val="Paragraphedeliste"/>
        <w:spacing w:after="0" w:line="280" w:lineRule="exact"/>
        <w:jc w:val="both"/>
        <w:rPr>
          <w:rFonts w:cstheme="minorHAnsi"/>
        </w:rPr>
      </w:pPr>
    </w:p>
    <w:p w:rsidR="00D90144" w:rsidRPr="009E2884" w:rsidRDefault="00D90144" w:rsidP="009E2884">
      <w:pPr>
        <w:pStyle w:val="Paragraphedeliste"/>
        <w:numPr>
          <w:ilvl w:val="0"/>
          <w:numId w:val="44"/>
        </w:numPr>
        <w:spacing w:after="0" w:line="280" w:lineRule="exact"/>
        <w:jc w:val="both"/>
        <w:rPr>
          <w:rFonts w:cstheme="minorHAnsi"/>
        </w:rPr>
      </w:pPr>
      <w:r w:rsidRPr="009E2884">
        <w:rPr>
          <w:rFonts w:cstheme="minorHAnsi"/>
          <w:u w:val="single"/>
        </w:rPr>
        <w:t>Suspendre, après avis de l’autorité académique, les activités d’accueil</w:t>
      </w:r>
      <w:r w:rsidRPr="009E2884">
        <w:rPr>
          <w:rFonts w:cstheme="minorHAnsi"/>
        </w:rPr>
        <w:t xml:space="preserve"> des usagers des établissements d’enseignement scolaire, des usagers des services d’hébergement, d’accueil et d’activités périscolaires associés ainsi que des usagers des activités de formation des établissements d’enseignement supérieur (III - article 50). </w:t>
      </w:r>
      <w:r w:rsidRPr="009E2884">
        <w:rPr>
          <w:rFonts w:cstheme="minorHAnsi"/>
          <w:b/>
        </w:rPr>
        <w:t>Dans le cadre de ce pouvoir limité à la suspension de l’accueil</w:t>
      </w:r>
      <w:r w:rsidRPr="009E2884">
        <w:rPr>
          <w:rFonts w:cstheme="minorHAnsi"/>
        </w:rPr>
        <w:t xml:space="preserve">, le préfet prend des mesures adaptées au contexte en direction de l’ensemble des établissements du département ou uniquement une partie d’entre eux, en fonction des circonstances locales. </w:t>
      </w:r>
    </w:p>
    <w:p w:rsidR="009E2884" w:rsidRDefault="009E2884" w:rsidP="009E2884">
      <w:pPr>
        <w:spacing w:after="0" w:line="280" w:lineRule="exact"/>
        <w:jc w:val="both"/>
        <w:rPr>
          <w:rFonts w:cstheme="minorHAnsi"/>
        </w:rPr>
      </w:pPr>
    </w:p>
    <w:p w:rsidR="00D90144" w:rsidRPr="00C92BC0" w:rsidRDefault="00D90144" w:rsidP="009E2884">
      <w:pPr>
        <w:spacing w:after="0" w:line="280" w:lineRule="exact"/>
        <w:jc w:val="both"/>
        <w:rPr>
          <w:rFonts w:cstheme="minorHAnsi"/>
        </w:rPr>
      </w:pPr>
      <w:r w:rsidRPr="00C92BC0">
        <w:rPr>
          <w:rFonts w:cstheme="minorHAnsi"/>
        </w:rPr>
        <w:t>En tout état de cause, les usagers et leurs représentants légaux peuvent être accueillis à titre individuel dans les établissements d’enseignement supérieur.</w:t>
      </w:r>
    </w:p>
    <w:p w:rsidR="009E2884" w:rsidRDefault="009E2884" w:rsidP="009E2884">
      <w:pPr>
        <w:spacing w:after="0" w:line="280" w:lineRule="exact"/>
        <w:jc w:val="both"/>
        <w:rPr>
          <w:rFonts w:cstheme="minorHAnsi"/>
          <w:b/>
        </w:rPr>
      </w:pPr>
    </w:p>
    <w:p w:rsidR="009E2884" w:rsidRDefault="009E2884" w:rsidP="009E2884">
      <w:pPr>
        <w:spacing w:after="0" w:line="280" w:lineRule="exact"/>
        <w:jc w:val="both"/>
        <w:rPr>
          <w:rFonts w:cstheme="minorHAnsi"/>
          <w:b/>
        </w:rPr>
      </w:pPr>
    </w:p>
    <w:p w:rsidR="00D90144" w:rsidRPr="009E2884" w:rsidRDefault="00D90144" w:rsidP="009E2884">
      <w:pPr>
        <w:pStyle w:val="Paragraphedeliste"/>
        <w:numPr>
          <w:ilvl w:val="0"/>
          <w:numId w:val="43"/>
        </w:numPr>
        <w:spacing w:after="0" w:line="280" w:lineRule="exact"/>
        <w:jc w:val="both"/>
        <w:rPr>
          <w:rFonts w:cstheme="minorHAnsi"/>
          <w:b/>
        </w:rPr>
      </w:pPr>
      <w:r w:rsidRPr="009E2884">
        <w:rPr>
          <w:rFonts w:cstheme="minorHAnsi"/>
          <w:b/>
        </w:rPr>
        <w:t>L’intervention du maire, du président ou du directeur d’un établissement public d’enseignement supérieur ou du directeur d’un CROUS présente un caractère subsidiaire</w:t>
      </w:r>
    </w:p>
    <w:p w:rsidR="009E2884" w:rsidRDefault="009E2884" w:rsidP="009E2884">
      <w:pPr>
        <w:pStyle w:val="Paragraphedeliste"/>
        <w:spacing w:after="0" w:line="280" w:lineRule="exact"/>
        <w:ind w:left="1080"/>
        <w:jc w:val="both"/>
        <w:rPr>
          <w:rFonts w:cstheme="minorHAnsi"/>
          <w:b/>
        </w:rPr>
      </w:pPr>
    </w:p>
    <w:p w:rsidR="009E2884" w:rsidRPr="009E2884" w:rsidRDefault="009E2884" w:rsidP="009E2884">
      <w:pPr>
        <w:pStyle w:val="Paragraphedeliste"/>
        <w:spacing w:after="0" w:line="280" w:lineRule="exact"/>
        <w:ind w:left="1080"/>
        <w:jc w:val="both"/>
        <w:rPr>
          <w:rFonts w:cstheme="minorHAnsi"/>
          <w:b/>
        </w:rPr>
      </w:pPr>
    </w:p>
    <w:p w:rsidR="00D90144" w:rsidRPr="00C92BC0" w:rsidRDefault="009E2884" w:rsidP="009E2884">
      <w:pPr>
        <w:spacing w:after="0" w:line="280" w:lineRule="exact"/>
        <w:jc w:val="both"/>
        <w:rPr>
          <w:rFonts w:cstheme="minorHAnsi"/>
        </w:rPr>
      </w:pPr>
      <w:r>
        <w:rPr>
          <w:rFonts w:cstheme="minorHAnsi"/>
        </w:rPr>
        <w:sym w:font="Wingdings 2" w:char="F0A2"/>
      </w:r>
      <w:r>
        <w:rPr>
          <w:rFonts w:cstheme="minorHAnsi"/>
        </w:rPr>
        <w:tab/>
      </w:r>
      <w:r w:rsidR="00D90144" w:rsidRPr="00C92BC0">
        <w:rPr>
          <w:rFonts w:cstheme="minorHAnsi"/>
          <w:b/>
          <w:u w:val="single"/>
        </w:rPr>
        <w:t>Le maire</w:t>
      </w:r>
      <w:r w:rsidR="00D90144" w:rsidRPr="00C92BC0">
        <w:rPr>
          <w:rFonts w:cstheme="minorHAnsi"/>
        </w:rPr>
        <w:t xml:space="preserve"> peut, de manière subsidiaire, prendre des dispositions destinées à contribuer à la bonne application, sur le territoire de la commune, des mesures décidées par l'</w:t>
      </w:r>
      <w:proofErr w:type="spellStart"/>
      <w:r w:rsidR="00D90144" w:rsidRPr="00C92BC0">
        <w:rPr>
          <w:rFonts w:cstheme="minorHAnsi"/>
        </w:rPr>
        <w:t>Etat</w:t>
      </w:r>
      <w:proofErr w:type="spellEnd"/>
      <w:r w:rsidR="00D90144" w:rsidRPr="00C92BC0">
        <w:rPr>
          <w:rFonts w:cstheme="minorHAnsi"/>
        </w:rPr>
        <w:t xml:space="preserve"> (article L. 2212-2 du code général des collectivités territoriales). </w:t>
      </w:r>
    </w:p>
    <w:p w:rsidR="009E2884" w:rsidRDefault="009E2884" w:rsidP="009E2884">
      <w:pPr>
        <w:spacing w:after="0" w:line="280" w:lineRule="exact"/>
        <w:jc w:val="both"/>
        <w:rPr>
          <w:rFonts w:cstheme="minorHAnsi"/>
        </w:rPr>
      </w:pPr>
    </w:p>
    <w:p w:rsidR="00D90144" w:rsidRPr="00C92BC0" w:rsidRDefault="00D90144" w:rsidP="009E2884">
      <w:pPr>
        <w:spacing w:after="0" w:line="280" w:lineRule="exact"/>
        <w:jc w:val="both"/>
        <w:rPr>
          <w:rFonts w:cstheme="minorHAnsi"/>
        </w:rPr>
      </w:pPr>
      <w:r w:rsidRPr="00C92BC0">
        <w:rPr>
          <w:rFonts w:cstheme="minorHAnsi"/>
        </w:rPr>
        <w:t xml:space="preserve">Toutefois, dès lors que </w:t>
      </w:r>
      <w:r w:rsidRPr="00C92BC0">
        <w:rPr>
          <w:rFonts w:cstheme="minorHAnsi"/>
          <w:b/>
        </w:rPr>
        <w:t>la fermeture ou la suspension</w:t>
      </w:r>
      <w:r w:rsidRPr="00C92BC0">
        <w:rPr>
          <w:rFonts w:cstheme="minorHAnsi"/>
        </w:rPr>
        <w:t xml:space="preserve">, même partielle, de l’accueil dans un établissement relève de l’exercice par le préfet de département de ses pouvoirs de police spéciale (article 29 du décret), </w:t>
      </w:r>
      <w:r w:rsidRPr="00C92BC0">
        <w:rPr>
          <w:rFonts w:cstheme="minorHAnsi"/>
          <w:b/>
        </w:rPr>
        <w:t>l’usage par le maire de son pouvoir de police générale pour édicter des mesures de lutte contre l’épidémie</w:t>
      </w:r>
      <w:r w:rsidRPr="00C92BC0">
        <w:rPr>
          <w:rFonts w:cstheme="minorHAnsi"/>
        </w:rPr>
        <w:t xml:space="preserve"> est subordonné à la double condition qu’elles soient  exigées par des raisons  impérieuses propres à la commune et qu’elles ne soient pas susceptibles de compromettre la cohérence et l’efficacité des mesures prises par le représentant de l’</w:t>
      </w:r>
      <w:proofErr w:type="spellStart"/>
      <w:r w:rsidRPr="00C92BC0">
        <w:rPr>
          <w:rFonts w:cstheme="minorHAnsi"/>
        </w:rPr>
        <w:t>Etat</w:t>
      </w:r>
      <w:proofErr w:type="spellEnd"/>
      <w:r w:rsidRPr="00C92BC0">
        <w:rPr>
          <w:rFonts w:cstheme="minorHAnsi"/>
        </w:rPr>
        <w:t xml:space="preserve"> dans le département, dans le cadre de ses pouvoirs de police spéciale (ordonnance JRCE n° 440057, Commune de Sceaux du 17 avril 2020). </w:t>
      </w:r>
    </w:p>
    <w:p w:rsidR="009E2884" w:rsidRDefault="009E2884" w:rsidP="009E2884">
      <w:pPr>
        <w:spacing w:after="0" w:line="280" w:lineRule="exact"/>
        <w:jc w:val="both"/>
        <w:rPr>
          <w:rFonts w:cstheme="minorHAnsi"/>
        </w:rPr>
      </w:pPr>
    </w:p>
    <w:p w:rsidR="00D90144" w:rsidRPr="00C92BC0" w:rsidRDefault="009E2884" w:rsidP="009E2884">
      <w:pPr>
        <w:spacing w:after="0" w:line="280" w:lineRule="exact"/>
        <w:jc w:val="both"/>
        <w:rPr>
          <w:rFonts w:cstheme="minorHAnsi"/>
          <w:b/>
          <w:u w:val="single"/>
        </w:rPr>
      </w:pPr>
      <w:r>
        <w:rPr>
          <w:rFonts w:cstheme="minorHAnsi"/>
        </w:rPr>
        <w:sym w:font="Wingdings 2" w:char="F0A2"/>
      </w:r>
      <w:r>
        <w:rPr>
          <w:rFonts w:cstheme="minorHAnsi"/>
        </w:rPr>
        <w:tab/>
      </w:r>
      <w:r w:rsidR="00D90144" w:rsidRPr="00C92BC0">
        <w:rPr>
          <w:rFonts w:cstheme="minorHAnsi"/>
          <w:b/>
          <w:u w:val="single"/>
        </w:rPr>
        <w:t>Le président ou le directeur d’un établissement public d’enseignement supérieur</w:t>
      </w:r>
      <w:r w:rsidR="00D90144" w:rsidRPr="00C92BC0">
        <w:rPr>
          <w:rFonts w:cstheme="minorHAnsi"/>
        </w:rPr>
        <w:t xml:space="preserve"> est également investi d’un pouvoir de police qui lui permet d’intervenir en cas de risques pour la sécurité. </w:t>
      </w:r>
    </w:p>
    <w:p w:rsidR="00D90144" w:rsidRPr="00C92BC0" w:rsidRDefault="00D90144" w:rsidP="009E2884">
      <w:pPr>
        <w:spacing w:after="0" w:line="280" w:lineRule="exact"/>
        <w:jc w:val="both"/>
        <w:rPr>
          <w:rFonts w:cstheme="minorHAnsi"/>
        </w:rPr>
      </w:pPr>
      <w:r w:rsidRPr="00C92BC0">
        <w:rPr>
          <w:rFonts w:cstheme="minorHAnsi"/>
        </w:rPr>
        <w:t>En effet, dans les universités, l’article L. 712-2 du code de l’éducation prévoit à son 7° que le président de l’université « </w:t>
      </w:r>
      <w:r w:rsidRPr="00C92BC0">
        <w:rPr>
          <w:rFonts w:cstheme="minorHAnsi"/>
          <w:i/>
        </w:rPr>
        <w:t xml:space="preserve">(…) est responsable de la sécurité dans l'enceinte de son établissement et assure le </w:t>
      </w:r>
      <w:r w:rsidRPr="00C92BC0">
        <w:rPr>
          <w:rFonts w:cstheme="minorHAnsi"/>
          <w:i/>
        </w:rPr>
        <w:lastRenderedPageBreak/>
        <w:t>suivi des recommandations du comité d'hygiène, de sécurité et des conditions de travail permettant d'assurer la sécurité des personnels et des usagers accueillis dans les locaux </w:t>
      </w:r>
      <w:r w:rsidRPr="00C92BC0">
        <w:rPr>
          <w:rFonts w:cstheme="minorHAnsi"/>
        </w:rPr>
        <w:t>». L’article R. 712-1 du même code précise que « </w:t>
      </w:r>
      <w:r w:rsidRPr="00C92BC0">
        <w:rPr>
          <w:rFonts w:cstheme="minorHAnsi"/>
          <w:i/>
        </w:rPr>
        <w:t>Le président d'université est responsable de l'ordre et de la sécurité dans les enceintes et locaux affectés à titre principal à l'établissement dont il a la charge (…) </w:t>
      </w:r>
      <w:r w:rsidRPr="00C92BC0">
        <w:rPr>
          <w:rFonts w:cstheme="minorHAnsi"/>
        </w:rPr>
        <w:t>».</w:t>
      </w:r>
    </w:p>
    <w:p w:rsidR="009E2884" w:rsidRDefault="009E2884" w:rsidP="009E2884">
      <w:pPr>
        <w:spacing w:after="0" w:line="280" w:lineRule="exact"/>
        <w:jc w:val="both"/>
        <w:rPr>
          <w:rFonts w:cstheme="minorHAnsi"/>
        </w:rPr>
      </w:pPr>
    </w:p>
    <w:p w:rsidR="00D90144" w:rsidRPr="00C92BC0" w:rsidRDefault="00D90144" w:rsidP="009E2884">
      <w:pPr>
        <w:spacing w:after="0" w:line="280" w:lineRule="exact"/>
        <w:jc w:val="both"/>
        <w:rPr>
          <w:rFonts w:cstheme="minorHAnsi"/>
        </w:rPr>
      </w:pPr>
      <w:r w:rsidRPr="00C92BC0">
        <w:rPr>
          <w:rFonts w:cstheme="minorHAnsi"/>
        </w:rPr>
        <w:t>Toutefois, là encore, la compétence du président de l’université n’est que subsidiaire par rapport à celle du préfet de département et n’est légale que si son intervention est justifiée par des raisons impérieuses propres à l’établissement et qu’elle n’est pas susceptible de compromettre la cohérence et l’efficacité des mesures prises par le représentant de l’</w:t>
      </w:r>
      <w:proofErr w:type="spellStart"/>
      <w:r w:rsidRPr="00C92BC0">
        <w:rPr>
          <w:rFonts w:cstheme="minorHAnsi"/>
        </w:rPr>
        <w:t>Etat</w:t>
      </w:r>
      <w:proofErr w:type="spellEnd"/>
      <w:r w:rsidRPr="00C92BC0">
        <w:rPr>
          <w:rFonts w:cstheme="minorHAnsi"/>
        </w:rPr>
        <w:t xml:space="preserve"> dans le département.</w:t>
      </w:r>
    </w:p>
    <w:p w:rsidR="009E2884" w:rsidRDefault="009E2884" w:rsidP="009E2884">
      <w:pPr>
        <w:spacing w:after="0" w:line="280" w:lineRule="exact"/>
        <w:jc w:val="both"/>
        <w:rPr>
          <w:rFonts w:cstheme="minorHAnsi"/>
        </w:rPr>
      </w:pPr>
    </w:p>
    <w:p w:rsidR="00D90144" w:rsidRPr="00C92BC0" w:rsidRDefault="009E2884" w:rsidP="009E2884">
      <w:pPr>
        <w:spacing w:after="0" w:line="280" w:lineRule="exact"/>
        <w:jc w:val="both"/>
        <w:rPr>
          <w:rFonts w:cstheme="minorHAnsi"/>
        </w:rPr>
      </w:pPr>
      <w:r>
        <w:rPr>
          <w:rFonts w:cstheme="minorHAnsi"/>
        </w:rPr>
        <w:sym w:font="Wingdings 2" w:char="F0A2"/>
      </w:r>
      <w:r>
        <w:rPr>
          <w:rFonts w:cstheme="minorHAnsi"/>
        </w:rPr>
        <w:tab/>
      </w:r>
      <w:r w:rsidR="00D90144" w:rsidRPr="00C92BC0">
        <w:rPr>
          <w:rFonts w:cstheme="minorHAnsi"/>
          <w:b/>
          <w:u w:val="single"/>
        </w:rPr>
        <w:t>Les responsables des centres régionaux des œuvres universitaires et scolaires (CROUS)</w:t>
      </w:r>
      <w:r w:rsidR="00D90144" w:rsidRPr="00C92BC0">
        <w:rPr>
          <w:rFonts w:cstheme="minorHAnsi"/>
        </w:rPr>
        <w:t xml:space="preserve"> sont quant à eux responsables de la sécurité des bâtiments par lesquels, conformément au 3</w:t>
      </w:r>
      <w:r w:rsidR="00D90144" w:rsidRPr="00C92BC0">
        <w:rPr>
          <w:rFonts w:cstheme="minorHAnsi"/>
          <w:vertAlign w:val="superscript"/>
        </w:rPr>
        <w:t>e</w:t>
      </w:r>
      <w:r w:rsidR="00D90144" w:rsidRPr="00C92BC0">
        <w:rPr>
          <w:rFonts w:cstheme="minorHAnsi"/>
        </w:rPr>
        <w:t xml:space="preserve"> alinéa de l’article R. 822-9 du code de l’éducation, ils « </w:t>
      </w:r>
      <w:r w:rsidR="00D90144" w:rsidRPr="00C92BC0">
        <w:rPr>
          <w:rFonts w:cstheme="minorHAnsi"/>
          <w:i/>
        </w:rPr>
        <w:t>(…) contribuent, dans leur ressort géographique, à la mise en œuvre de la politique nationale de vie étudiante définie par le ministre de l'enseignement supérieur en proposant les prestations et les services propres à améliorer les conditions de vie et d'étude. Ils créent, dans ce but, les services leur permettant d'adapter et de diversifier les prestations qu'ils proposent aux usagers en tenant compte de leurs besoins</w:t>
      </w:r>
      <w:r w:rsidR="00D90144" w:rsidRPr="00C92BC0">
        <w:rPr>
          <w:rFonts w:cstheme="minorHAnsi"/>
        </w:rPr>
        <w:t xml:space="preserve"> ».</w:t>
      </w:r>
    </w:p>
    <w:p w:rsidR="00123528" w:rsidRDefault="00123528" w:rsidP="009E2884">
      <w:pPr>
        <w:spacing w:after="0" w:line="280" w:lineRule="exact"/>
        <w:jc w:val="both"/>
        <w:rPr>
          <w:rFonts w:cstheme="minorHAnsi"/>
        </w:rPr>
      </w:pPr>
    </w:p>
    <w:p w:rsidR="00D90144" w:rsidRPr="00C92BC0" w:rsidRDefault="00D90144" w:rsidP="009E2884">
      <w:pPr>
        <w:spacing w:after="0" w:line="280" w:lineRule="exact"/>
        <w:jc w:val="both"/>
        <w:rPr>
          <w:rFonts w:cstheme="minorHAnsi"/>
        </w:rPr>
      </w:pPr>
      <w:r w:rsidRPr="00C92BC0">
        <w:rPr>
          <w:rFonts w:cstheme="minorHAnsi"/>
        </w:rPr>
        <w:t xml:space="preserve">Ainsi, « </w:t>
      </w:r>
      <w:r w:rsidRPr="00C92BC0">
        <w:rPr>
          <w:rFonts w:cstheme="minorHAnsi"/>
          <w:i/>
        </w:rPr>
        <w:t>pour l'exercice des missions qui leur sont confiées par ces dispositions législatives et réglementaires, il appartient aux CROUS d'assurer la gestion des bâtiments dont ils ont la charge de manière à procurer aux étudiants des conditions de vie et de travail adaptées aux besoins de leurs études ; qu'il leur incombe en particulier de concilier les exigences de l'ordre et de la sécurité dans ces bâtiments avec l'exercice par les étudiants des droits et libertés qui leur sont garantis</w:t>
      </w:r>
      <w:r w:rsidRPr="00C92BC0">
        <w:rPr>
          <w:rFonts w:cstheme="minorHAnsi"/>
        </w:rPr>
        <w:t xml:space="preserve"> » (JRCE, 6 mai 2008, n° 315631, aux tables du recueil). Sur ce fondement, les responsables des CROUS peuvent décider la fermeture ou la suspension de l’utilisation des restaurants universitaires (RU), là encore de manière subsidiaire par rapport au pouvoir reconnu au préfet (respecter les conditions posées par la jurisprudence Commune de Sceaux).</w:t>
      </w:r>
    </w:p>
    <w:p w:rsidR="002C7CDA" w:rsidRPr="00C92BC0" w:rsidRDefault="002C7CDA" w:rsidP="009E2884">
      <w:pPr>
        <w:spacing w:after="0" w:line="280" w:lineRule="exact"/>
        <w:rPr>
          <w:rFonts w:cstheme="minorHAnsi"/>
        </w:rPr>
      </w:pPr>
    </w:p>
    <w:sectPr w:rsidR="002C7CDA" w:rsidRPr="00C92BC0" w:rsidSect="00433B24">
      <w:headerReference w:type="default" r:id="rId7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712C" w:rsidRDefault="0079712C" w:rsidP="003D2073">
      <w:pPr>
        <w:spacing w:after="0" w:line="240" w:lineRule="auto"/>
      </w:pPr>
      <w:r>
        <w:separator/>
      </w:r>
    </w:p>
  </w:endnote>
  <w:endnote w:type="continuationSeparator" w:id="0">
    <w:p w:rsidR="0079712C" w:rsidRDefault="0079712C" w:rsidP="003D2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7E2" w:rsidRDefault="008007E2">
    <w:pPr>
      <w:pStyle w:val="Corpsdetexte"/>
      <w:spacing w:line="14" w:lineRule="auto"/>
    </w:pPr>
    <w:r>
      <w:rPr>
        <w:noProof/>
        <w:lang w:val="fr-FR" w:eastAsia="fr-FR"/>
      </w:rPr>
      <mc:AlternateContent>
        <mc:Choice Requires="wps">
          <w:drawing>
            <wp:anchor distT="0" distB="0" distL="114300" distR="114300" simplePos="0" relativeHeight="251659264" behindDoc="1" locked="0" layoutInCell="1" allowOverlap="1" wp14:anchorId="0662ECCC" wp14:editId="1C23137F">
              <wp:simplePos x="0" y="0"/>
              <wp:positionH relativeFrom="page">
                <wp:posOffset>599090</wp:posOffset>
              </wp:positionH>
              <wp:positionV relativeFrom="page">
                <wp:posOffset>9845566</wp:posOffset>
              </wp:positionV>
              <wp:extent cx="6056454" cy="261620"/>
              <wp:effectExtent l="0" t="0" r="1905"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454"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7E2" w:rsidRPr="00ED637D" w:rsidRDefault="008007E2">
                          <w:pPr>
                            <w:spacing w:before="15" w:line="249" w:lineRule="auto"/>
                            <w:ind w:left="20" w:right="5"/>
                            <w:rPr>
                              <w:b/>
                              <w:sz w:val="16"/>
                            </w:rPr>
                          </w:pPr>
                          <w:r w:rsidRPr="00ED637D">
                            <w:rPr>
                              <w:b/>
                              <w:sz w:val="16"/>
                            </w:rPr>
                            <w:t>Direction générale de l’enseignement supérieur et de l’insertion professionnelle</w:t>
                          </w:r>
                          <w:r w:rsidR="006D0B68">
                            <w:rPr>
                              <w:b/>
                              <w:sz w:val="16"/>
                            </w:rPr>
                            <w:tab/>
                          </w:r>
                          <w:r w:rsidR="006D0B68">
                            <w:rPr>
                              <w:b/>
                              <w:sz w:val="16"/>
                            </w:rPr>
                            <w:tab/>
                          </w:r>
                          <w:r w:rsidR="006D0B68">
                            <w:rPr>
                              <w:b/>
                              <w:sz w:val="16"/>
                            </w:rPr>
                            <w:tab/>
                          </w:r>
                          <w:r w:rsidR="006D0B68">
                            <w:rPr>
                              <w:b/>
                              <w:sz w:val="16"/>
                            </w:rPr>
                            <w:tab/>
                          </w:r>
                          <w:r w:rsidR="006D0B68">
                            <w:rPr>
                              <w:b/>
                              <w:sz w:val="16"/>
                            </w:rPr>
                            <w:tab/>
                            <w:t>06/09/2020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2ECCC" id="_x0000_t202" coordsize="21600,21600" o:spt="202" path="m,l,21600r21600,l21600,xe">
              <v:stroke joinstyle="miter"/>
              <v:path gradientshapeok="t" o:connecttype="rect"/>
            </v:shapetype>
            <v:shape id="Text Box 3" o:spid="_x0000_s1026" type="#_x0000_t202" style="position:absolute;margin-left:47.15pt;margin-top:775.25pt;width:476.9pt;height:20.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" filled="f" stroked="f">
              <v:textbox inset="0,0,0,0">
                <w:txbxContent>
                  <w:p w:rsidR="008007E2" w:rsidRPr="00ED637D" w:rsidRDefault="008007E2">
                    <w:pPr>
                      <w:spacing w:before="15" w:line="249" w:lineRule="auto"/>
                      <w:ind w:left="20" w:right="5"/>
                      <w:rPr>
                        <w:b/>
                        <w:sz w:val="16"/>
                      </w:rPr>
                    </w:pPr>
                    <w:r w:rsidRPr="00ED637D">
                      <w:rPr>
                        <w:b/>
                        <w:sz w:val="16"/>
                      </w:rPr>
                      <w:t>Direction générale de l’enseignement supérieur et de l’insertion professionnelle</w:t>
                    </w:r>
                    <w:r w:rsidR="006D0B68">
                      <w:rPr>
                        <w:b/>
                        <w:sz w:val="16"/>
                      </w:rPr>
                      <w:tab/>
                    </w:r>
                    <w:r w:rsidR="006D0B68">
                      <w:rPr>
                        <w:b/>
                        <w:sz w:val="16"/>
                      </w:rPr>
                      <w:tab/>
                    </w:r>
                    <w:r w:rsidR="006D0B68">
                      <w:rPr>
                        <w:b/>
                        <w:sz w:val="16"/>
                      </w:rPr>
                      <w:tab/>
                    </w:r>
                    <w:r w:rsidR="006D0B68">
                      <w:rPr>
                        <w:b/>
                        <w:sz w:val="16"/>
                      </w:rPr>
                      <w:tab/>
                    </w:r>
                    <w:r w:rsidR="006D0B68">
                      <w:rPr>
                        <w:b/>
                        <w:sz w:val="16"/>
                      </w:rPr>
                      <w:tab/>
                      <w:t>06/09/2020</w:t>
                    </w:r>
                  </w:p>
                </w:txbxContent>
              </v:textbox>
              <w10:wrap anchorx="page" anchory="page"/>
            </v:shape>
          </w:pict>
        </mc:Fallback>
      </mc:AlternateContent>
    </w:r>
    <w:r>
      <w:rPr>
        <w:noProof/>
        <w:lang w:val="fr-FR" w:eastAsia="fr-FR"/>
      </w:rPr>
      <mc:AlternateContent>
        <mc:Choice Requires="wps">
          <w:drawing>
            <wp:anchor distT="0" distB="0" distL="114300" distR="114300" simplePos="0" relativeHeight="251660288" behindDoc="1" locked="0" layoutInCell="1" allowOverlap="1" wp14:anchorId="08AFAA42" wp14:editId="56236584">
              <wp:simplePos x="0" y="0"/>
              <wp:positionH relativeFrom="page">
                <wp:posOffset>3742690</wp:posOffset>
              </wp:positionH>
              <wp:positionV relativeFrom="page">
                <wp:posOffset>9970135</wp:posOffset>
              </wp:positionV>
              <wp:extent cx="23114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7E2" w:rsidRDefault="008007E2">
                          <w:pPr>
                            <w:spacing w:before="15"/>
                            <w:ind w:left="60"/>
                            <w:rPr>
                              <w:sz w:val="16"/>
                            </w:rPr>
                          </w:pPr>
                          <w:r>
                            <w:fldChar w:fldCharType="begin"/>
                          </w:r>
                          <w:r>
                            <w:rPr>
                              <w:sz w:val="16"/>
                            </w:rPr>
                            <w:instrText xml:space="preserve"> PAGE </w:instrText>
                          </w:r>
                          <w:r>
                            <w:fldChar w:fldCharType="separate"/>
                          </w:r>
                          <w:r>
                            <w:rPr>
                              <w:noProof/>
                              <w:sz w:val="16"/>
                            </w:rPr>
                            <w:t>6</w:t>
                          </w:r>
                          <w:r>
                            <w:fldChar w:fldCharType="end"/>
                          </w:r>
                          <w:r>
                            <w:rPr>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FAA42" id="Text Box 2" o:spid="_x0000_s1027" type="#_x0000_t202" style="position:absolute;margin-left:294.7pt;margin-top:785.05pt;width:18.2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" filled="f" stroked="f">
              <v:textbox inset="0,0,0,0">
                <w:txbxContent>
                  <w:p w:rsidR="008007E2" w:rsidRDefault="008007E2">
                    <w:pPr>
                      <w:spacing w:before="15"/>
                      <w:ind w:left="60"/>
                      <w:rPr>
                        <w:sz w:val="16"/>
                      </w:rPr>
                    </w:pPr>
                    <w:r>
                      <w:fldChar w:fldCharType="begin"/>
                    </w:r>
                    <w:r>
                      <w:rPr>
                        <w:sz w:val="16"/>
                      </w:rPr>
                      <w:instrText xml:space="preserve"> PAGE </w:instrText>
                    </w:r>
                    <w:r>
                      <w:fldChar w:fldCharType="separate"/>
                    </w:r>
                    <w:r>
                      <w:rPr>
                        <w:noProof/>
                        <w:sz w:val="16"/>
                      </w:rPr>
                      <w:t>6</w:t>
                    </w:r>
                    <w:r>
                      <w:fldChar w:fldCharType="end"/>
                    </w:r>
                    <w:r>
                      <w:rPr>
                        <w:sz w:val="16"/>
                      </w:rPr>
                      <w:t>/6</w:t>
                    </w:r>
                  </w:p>
                </w:txbxContent>
              </v:textbox>
              <w10:wrap anchorx="page" anchory="page"/>
            </v:shape>
          </w:pict>
        </mc:Fallback>
      </mc:AlternateContent>
    </w:r>
    <w:r w:rsidR="006D0B68">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712C" w:rsidRDefault="0079712C" w:rsidP="003D2073">
      <w:pPr>
        <w:spacing w:after="0" w:line="240" w:lineRule="auto"/>
      </w:pPr>
      <w:r>
        <w:separator/>
      </w:r>
    </w:p>
  </w:footnote>
  <w:footnote w:type="continuationSeparator" w:id="0">
    <w:p w:rsidR="0079712C" w:rsidRDefault="0079712C" w:rsidP="003D2073">
      <w:pPr>
        <w:spacing w:after="0" w:line="240" w:lineRule="auto"/>
      </w:pPr>
      <w:r>
        <w:continuationSeparator/>
      </w:r>
    </w:p>
  </w:footnote>
  <w:footnote w:id="1">
    <w:p w:rsidR="00E73AF8" w:rsidRPr="00123528" w:rsidRDefault="00E73AF8" w:rsidP="00123528">
      <w:pPr>
        <w:pStyle w:val="Notedebasdepage"/>
        <w:rPr>
          <w:rFonts w:asciiTheme="minorHAnsi" w:hAnsiTheme="minorHAnsi" w:cstheme="minorHAnsi"/>
          <w:sz w:val="18"/>
          <w:szCs w:val="18"/>
        </w:rPr>
      </w:pPr>
      <w:r w:rsidRPr="00123528">
        <w:rPr>
          <w:rStyle w:val="Appelnotedebasdep"/>
          <w:rFonts w:asciiTheme="minorHAnsi" w:hAnsiTheme="minorHAnsi" w:cstheme="minorHAnsi"/>
          <w:sz w:val="18"/>
          <w:szCs w:val="18"/>
        </w:rPr>
        <w:footnoteRef/>
      </w:r>
      <w:r w:rsidRPr="00123528">
        <w:rPr>
          <w:rFonts w:asciiTheme="minorHAnsi" w:hAnsiTheme="minorHAnsi" w:cstheme="minorHAnsi"/>
          <w:sz w:val="18"/>
          <w:szCs w:val="18"/>
        </w:rPr>
        <w:t xml:space="preserve"> </w:t>
      </w:r>
      <w:r w:rsidRPr="00123528">
        <w:rPr>
          <w:rFonts w:asciiTheme="minorHAnsi" w:hAnsiTheme="minorHAnsi" w:cstheme="minorHAnsi"/>
          <w:color w:val="000000" w:themeColor="text1"/>
          <w:sz w:val="18"/>
          <w:szCs w:val="18"/>
        </w:rPr>
        <w:t>Conformément à la circulaire du Premier ministre du 1</w:t>
      </w:r>
      <w:r w:rsidRPr="00123528">
        <w:rPr>
          <w:rFonts w:asciiTheme="minorHAnsi" w:hAnsiTheme="minorHAnsi" w:cstheme="minorHAnsi"/>
          <w:color w:val="000000" w:themeColor="text1"/>
          <w:sz w:val="18"/>
          <w:szCs w:val="18"/>
          <w:vertAlign w:val="superscript"/>
        </w:rPr>
        <w:t>er</w:t>
      </w:r>
      <w:r w:rsidRPr="00123528">
        <w:rPr>
          <w:rFonts w:asciiTheme="minorHAnsi" w:hAnsiTheme="minorHAnsi" w:cstheme="minorHAnsi"/>
          <w:color w:val="000000" w:themeColor="text1"/>
          <w:sz w:val="18"/>
          <w:szCs w:val="18"/>
        </w:rPr>
        <w:t xml:space="preserve"> septembre 2020 relative à la prise en compte dans la fonction publique de l’</w:t>
      </w:r>
      <w:proofErr w:type="spellStart"/>
      <w:r w:rsidRPr="00123528">
        <w:rPr>
          <w:rFonts w:asciiTheme="minorHAnsi" w:hAnsiTheme="minorHAnsi" w:cstheme="minorHAnsi"/>
          <w:color w:val="000000" w:themeColor="text1"/>
          <w:sz w:val="18"/>
          <w:szCs w:val="18"/>
        </w:rPr>
        <w:t>Etat</w:t>
      </w:r>
      <w:proofErr w:type="spellEnd"/>
      <w:r w:rsidRPr="00123528">
        <w:rPr>
          <w:rFonts w:asciiTheme="minorHAnsi" w:hAnsiTheme="minorHAnsi" w:cstheme="minorHAnsi"/>
          <w:color w:val="000000" w:themeColor="text1"/>
          <w:sz w:val="18"/>
          <w:szCs w:val="18"/>
        </w:rPr>
        <w:t xml:space="preserve"> de l’évolution de l’épidémie de covid-19</w:t>
      </w:r>
      <w:r w:rsidR="00123528">
        <w:rPr>
          <w:rFonts w:asciiTheme="minorHAnsi" w:hAnsiTheme="minorHAnsi" w:cstheme="minorHAnsi"/>
          <w:color w:val="000000" w:themeColor="text1"/>
          <w:sz w:val="18"/>
          <w:szCs w:val="18"/>
        </w:rPr>
        <w:t>.</w:t>
      </w:r>
    </w:p>
  </w:footnote>
  <w:footnote w:id="2">
    <w:p w:rsidR="00FE4787" w:rsidRPr="00123528" w:rsidRDefault="00FE4787" w:rsidP="00123528">
      <w:pPr>
        <w:pStyle w:val="Notedebasdepage"/>
        <w:rPr>
          <w:rFonts w:asciiTheme="minorHAnsi" w:hAnsiTheme="minorHAnsi" w:cstheme="minorHAnsi"/>
          <w:sz w:val="18"/>
          <w:szCs w:val="18"/>
        </w:rPr>
      </w:pPr>
      <w:r w:rsidRPr="00123528">
        <w:rPr>
          <w:rStyle w:val="Appelnotedebasdep"/>
          <w:rFonts w:asciiTheme="minorHAnsi" w:hAnsiTheme="minorHAnsi" w:cstheme="minorHAnsi"/>
          <w:sz w:val="18"/>
          <w:szCs w:val="18"/>
        </w:rPr>
        <w:footnoteRef/>
      </w:r>
      <w:r w:rsidRPr="00123528">
        <w:rPr>
          <w:rFonts w:asciiTheme="minorHAnsi" w:hAnsiTheme="minorHAnsi" w:cstheme="minorHAnsi"/>
          <w:sz w:val="18"/>
          <w:szCs w:val="18"/>
        </w:rPr>
        <w:t xml:space="preserve"> Pour les organismes nationaux de recherche, le « chef d’établissement » désigne la personne à laquelle a été déléguée la responsabilité de l’implantation concernée.</w:t>
      </w:r>
    </w:p>
  </w:footnote>
  <w:footnote w:id="3">
    <w:p w:rsidR="00C92BC0" w:rsidRPr="00123528" w:rsidRDefault="00C92BC0" w:rsidP="00123528">
      <w:pPr>
        <w:pStyle w:val="Notedebasdepage"/>
        <w:rPr>
          <w:rFonts w:asciiTheme="minorHAnsi" w:hAnsiTheme="minorHAnsi" w:cstheme="minorHAnsi"/>
          <w:sz w:val="18"/>
          <w:szCs w:val="18"/>
        </w:rPr>
      </w:pPr>
      <w:r w:rsidRPr="00123528">
        <w:rPr>
          <w:rStyle w:val="Appelnotedebasdep"/>
          <w:rFonts w:asciiTheme="minorHAnsi" w:hAnsiTheme="minorHAnsi" w:cstheme="minorHAnsi"/>
          <w:sz w:val="18"/>
          <w:szCs w:val="18"/>
        </w:rPr>
        <w:footnoteRef/>
      </w:r>
      <w:r w:rsidRPr="00123528">
        <w:rPr>
          <w:rFonts w:asciiTheme="minorHAnsi" w:hAnsiTheme="minorHAnsi" w:cstheme="minorHAnsi"/>
          <w:sz w:val="18"/>
          <w:szCs w:val="18"/>
        </w:rPr>
        <w:t xml:space="preserve"> Selon l’avis du HCSP relatif aux signes cliniques d’orientation diagnostique du COVID-19 : </w:t>
      </w:r>
    </w:p>
    <w:p w:rsidR="00C92BC0" w:rsidRPr="00123528" w:rsidRDefault="00C92BC0" w:rsidP="00123528">
      <w:pPr>
        <w:pStyle w:val="Notedebasdepage"/>
        <w:numPr>
          <w:ilvl w:val="0"/>
          <w:numId w:val="41"/>
        </w:numPr>
        <w:rPr>
          <w:rFonts w:asciiTheme="minorHAnsi" w:hAnsiTheme="minorHAnsi" w:cstheme="minorHAnsi"/>
          <w:sz w:val="18"/>
          <w:szCs w:val="18"/>
        </w:rPr>
      </w:pPr>
      <w:proofErr w:type="gramStart"/>
      <w:r w:rsidRPr="00123528">
        <w:rPr>
          <w:rFonts w:asciiTheme="minorHAnsi" w:hAnsiTheme="minorHAnsi" w:cstheme="minorHAnsi"/>
          <w:sz w:val="18"/>
          <w:szCs w:val="18"/>
        </w:rPr>
        <w:t>en</w:t>
      </w:r>
      <w:proofErr w:type="gramEnd"/>
      <w:r w:rsidRPr="00123528">
        <w:rPr>
          <w:rFonts w:asciiTheme="minorHAnsi" w:hAnsiTheme="minorHAnsi" w:cstheme="minorHAnsi"/>
          <w:sz w:val="18"/>
          <w:szCs w:val="18"/>
        </w:rPr>
        <w:t xml:space="preserve"> population générale : asthénie inexpliquée ; myalgies inexpliquées ; céphalées en dehors d’une pathologie migraineuse connue ; anosmie ou </w:t>
      </w:r>
      <w:proofErr w:type="spellStart"/>
      <w:r w:rsidRPr="00123528">
        <w:rPr>
          <w:rFonts w:asciiTheme="minorHAnsi" w:hAnsiTheme="minorHAnsi" w:cstheme="minorHAnsi"/>
          <w:sz w:val="18"/>
          <w:szCs w:val="18"/>
        </w:rPr>
        <w:t>hyposmie</w:t>
      </w:r>
      <w:proofErr w:type="spellEnd"/>
      <w:r w:rsidRPr="00123528">
        <w:rPr>
          <w:rFonts w:asciiTheme="minorHAnsi" w:hAnsiTheme="minorHAnsi" w:cstheme="minorHAnsi"/>
          <w:sz w:val="18"/>
          <w:szCs w:val="18"/>
        </w:rPr>
        <w:t xml:space="preserve"> sans rhinite associée ; agueusie ou </w:t>
      </w:r>
      <w:proofErr w:type="spellStart"/>
      <w:r w:rsidRPr="00123528">
        <w:rPr>
          <w:rFonts w:asciiTheme="minorHAnsi" w:hAnsiTheme="minorHAnsi" w:cstheme="minorHAnsi"/>
          <w:sz w:val="18"/>
          <w:szCs w:val="18"/>
        </w:rPr>
        <w:t>dysgueusie</w:t>
      </w:r>
      <w:proofErr w:type="spellEnd"/>
      <w:r w:rsidRPr="00123528">
        <w:rPr>
          <w:rFonts w:asciiTheme="minorHAnsi" w:hAnsiTheme="minorHAnsi" w:cstheme="minorHAnsi"/>
          <w:sz w:val="18"/>
          <w:szCs w:val="18"/>
        </w:rPr>
        <w:t> ;</w:t>
      </w:r>
    </w:p>
    <w:p w:rsidR="00C92BC0" w:rsidRPr="00123528" w:rsidRDefault="00C92BC0" w:rsidP="00123528">
      <w:pPr>
        <w:pStyle w:val="Notedebasdepage"/>
        <w:numPr>
          <w:ilvl w:val="0"/>
          <w:numId w:val="41"/>
        </w:numPr>
        <w:rPr>
          <w:rFonts w:asciiTheme="minorHAnsi" w:hAnsiTheme="minorHAnsi" w:cstheme="minorHAnsi"/>
          <w:sz w:val="18"/>
          <w:szCs w:val="18"/>
        </w:rPr>
      </w:pPr>
      <w:proofErr w:type="gramStart"/>
      <w:r w:rsidRPr="00123528">
        <w:rPr>
          <w:rFonts w:asciiTheme="minorHAnsi" w:hAnsiTheme="minorHAnsi" w:cstheme="minorHAnsi"/>
          <w:sz w:val="18"/>
          <w:szCs w:val="18"/>
        </w:rPr>
        <w:t>chez</w:t>
      </w:r>
      <w:proofErr w:type="gramEnd"/>
      <w:r w:rsidRPr="00123528">
        <w:rPr>
          <w:rFonts w:asciiTheme="minorHAnsi" w:hAnsiTheme="minorHAnsi" w:cstheme="minorHAnsi"/>
          <w:sz w:val="18"/>
          <w:szCs w:val="18"/>
        </w:rPr>
        <w:t xml:space="preserve"> les patients en situation d’urgence ou de réanimation : troubles du rythme cardiaque récents ; atteintes myocardiques aigües ; évènement thromboembolique grave.</w:t>
      </w:r>
    </w:p>
  </w:footnote>
  <w:footnote w:id="4">
    <w:p w:rsidR="00C92BC0" w:rsidRPr="00123528" w:rsidRDefault="00C92BC0" w:rsidP="00123528">
      <w:pPr>
        <w:pStyle w:val="Notedebasdepage"/>
        <w:rPr>
          <w:rFonts w:asciiTheme="minorHAnsi" w:hAnsiTheme="minorHAnsi" w:cstheme="minorHAnsi"/>
          <w:sz w:val="18"/>
          <w:szCs w:val="18"/>
        </w:rPr>
      </w:pPr>
      <w:r w:rsidRPr="00123528">
        <w:rPr>
          <w:rStyle w:val="Appelnotedebasdep"/>
          <w:rFonts w:asciiTheme="minorHAnsi" w:hAnsiTheme="minorHAnsi" w:cstheme="minorHAnsi"/>
          <w:sz w:val="18"/>
          <w:szCs w:val="18"/>
        </w:rPr>
        <w:footnoteRef/>
      </w:r>
      <w:r w:rsidRPr="00123528">
        <w:rPr>
          <w:rFonts w:asciiTheme="minorHAnsi" w:hAnsiTheme="minorHAnsi" w:cstheme="minorHAnsi"/>
          <w:sz w:val="18"/>
          <w:szCs w:val="18"/>
        </w:rPr>
        <w:t xml:space="preserve"> </w:t>
      </w:r>
      <w:proofErr w:type="gramStart"/>
      <w:r w:rsidRPr="00123528">
        <w:rPr>
          <w:rFonts w:asciiTheme="minorHAnsi" w:hAnsiTheme="minorHAnsi" w:cstheme="minorHAnsi"/>
          <w:sz w:val="18"/>
          <w:szCs w:val="18"/>
        </w:rPr>
        <w:t>en</w:t>
      </w:r>
      <w:proofErr w:type="gramEnd"/>
      <w:r w:rsidRPr="00123528">
        <w:rPr>
          <w:rFonts w:asciiTheme="minorHAnsi" w:hAnsiTheme="minorHAnsi" w:cstheme="minorHAnsi"/>
          <w:sz w:val="18"/>
          <w:szCs w:val="18"/>
        </w:rPr>
        <w:t xml:space="preserve"> </w:t>
      </w:r>
      <w:proofErr w:type="spellStart"/>
      <w:r w:rsidRPr="00123528">
        <w:rPr>
          <w:rFonts w:asciiTheme="minorHAnsi" w:hAnsiTheme="minorHAnsi" w:cstheme="minorHAnsi"/>
          <w:sz w:val="18"/>
          <w:szCs w:val="18"/>
        </w:rPr>
        <w:t>tomo-densitométrie</w:t>
      </w:r>
      <w:proofErr w:type="spellEnd"/>
      <w:r w:rsidRPr="00123528">
        <w:rPr>
          <w:rFonts w:asciiTheme="minorHAnsi" w:hAnsiTheme="minorHAnsi" w:cstheme="minorHAnsi"/>
          <w:sz w:val="18"/>
          <w:szCs w:val="18"/>
        </w:rPr>
        <w:t xml:space="preserve"> thoracique</w:t>
      </w:r>
    </w:p>
  </w:footnote>
  <w:footnote w:id="5">
    <w:p w:rsidR="00C92BC0" w:rsidRPr="00123528" w:rsidRDefault="00C92BC0" w:rsidP="00123528">
      <w:pPr>
        <w:spacing w:after="0" w:line="240" w:lineRule="auto"/>
        <w:jc w:val="both"/>
        <w:rPr>
          <w:rFonts w:cstheme="minorHAnsi"/>
          <w:sz w:val="18"/>
          <w:szCs w:val="18"/>
        </w:rPr>
      </w:pPr>
      <w:r w:rsidRPr="00123528">
        <w:rPr>
          <w:rStyle w:val="Appelnotedebasdep"/>
          <w:rFonts w:cstheme="minorHAnsi"/>
          <w:sz w:val="18"/>
          <w:szCs w:val="18"/>
        </w:rPr>
        <w:footnoteRef/>
      </w:r>
      <w:r w:rsidRPr="00123528">
        <w:rPr>
          <w:rFonts w:cstheme="minorHAnsi"/>
          <w:sz w:val="18"/>
          <w:szCs w:val="18"/>
        </w:rPr>
        <w:t xml:space="preserve"> L’investigation du cluster nécessite de répertorier auprès des cas confirmés ou probables l’ensemble des contacts que celui-ci a pu avoir dans les 48 heures précédant l’apparition des signes cliniques, lorsque ce dernier est symptomatique et sur une période de 7 jours avant la date du prélèvement positif lorsque le cas est asymptomatique.</w:t>
      </w:r>
    </w:p>
  </w:footnote>
  <w:footnote w:id="6">
    <w:p w:rsidR="00C92BC0" w:rsidRPr="00B637AB" w:rsidRDefault="00C92BC0" w:rsidP="00123528">
      <w:pPr>
        <w:pStyle w:val="Notedebasdepage"/>
        <w:rPr>
          <w:rFonts w:asciiTheme="minorHAnsi" w:hAnsiTheme="minorHAnsi" w:cstheme="minorHAnsi"/>
          <w:sz w:val="18"/>
          <w:szCs w:val="18"/>
        </w:rPr>
      </w:pPr>
      <w:r w:rsidRPr="00123528">
        <w:rPr>
          <w:rStyle w:val="Appelnotedebasdep"/>
          <w:rFonts w:asciiTheme="minorHAnsi" w:hAnsiTheme="minorHAnsi" w:cstheme="minorHAnsi"/>
          <w:sz w:val="18"/>
          <w:szCs w:val="18"/>
        </w:rPr>
        <w:footnoteRef/>
      </w:r>
      <w:r w:rsidRPr="00123528">
        <w:rPr>
          <w:rFonts w:asciiTheme="minorHAnsi" w:hAnsiTheme="minorHAnsi" w:cstheme="minorHAnsi"/>
          <w:sz w:val="18"/>
          <w:szCs w:val="18"/>
        </w:rPr>
        <w:t xml:space="preserve"> La durée de l’éviction est décidée par le médecin et fonction de la gravité de la forme clinique. Au minimum 7 jours après le début des symptômes avec 48 h d’apyrexie et d’absence de signes cliniques</w:t>
      </w:r>
      <w:r w:rsidR="00123528" w:rsidRPr="00123528">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7E2" w:rsidRDefault="008007E2">
    <w:pPr>
      <w:pStyle w:val="En-tte"/>
    </w:pPr>
    <w:r>
      <w:rPr>
        <w:rFonts w:ascii="Helvetica" w:hAnsi="Helvetica" w:cs="Helvetica"/>
        <w:noProof/>
        <w:sz w:val="24"/>
        <w:szCs w:val="24"/>
        <w:lang w:eastAsia="fr-FR"/>
      </w:rPr>
      <w:drawing>
        <wp:inline distT="0" distB="0" distL="0" distR="0" wp14:anchorId="1244A202" wp14:editId="6E07E5F7">
          <wp:extent cx="5756910" cy="143478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14347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22E"/>
    <w:multiLevelType w:val="hybridMultilevel"/>
    <w:tmpl w:val="3FFC3624"/>
    <w:lvl w:ilvl="0" w:tplc="21D66738">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17602B"/>
    <w:multiLevelType w:val="hybridMultilevel"/>
    <w:tmpl w:val="B2D2CE02"/>
    <w:lvl w:ilvl="0" w:tplc="0826F68A">
      <w:numFmt w:val="bullet"/>
      <w:lvlText w:val=""/>
      <w:lvlJc w:val="left"/>
      <w:pPr>
        <w:ind w:left="720" w:hanging="360"/>
      </w:pPr>
      <w:rPr>
        <w:rFonts w:ascii="Symbol" w:eastAsia="Arial" w:hAnsi="Symbol"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E451846"/>
    <w:multiLevelType w:val="multilevel"/>
    <w:tmpl w:val="F3A00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A33F13"/>
    <w:multiLevelType w:val="multilevel"/>
    <w:tmpl w:val="E9A4C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61267A"/>
    <w:multiLevelType w:val="hybridMultilevel"/>
    <w:tmpl w:val="7B46AB38"/>
    <w:lvl w:ilvl="0" w:tplc="701C5F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28E161A"/>
    <w:multiLevelType w:val="hybridMultilevel"/>
    <w:tmpl w:val="15CEC84C"/>
    <w:lvl w:ilvl="0" w:tplc="9CE69AAC">
      <w:start w:val="1"/>
      <w:numFmt w:val="decimal"/>
      <w:lvlText w:val="%1."/>
      <w:lvlJc w:val="left"/>
      <w:pPr>
        <w:ind w:left="1073" w:hanging="221"/>
      </w:pPr>
      <w:rPr>
        <w:rFonts w:ascii="Arial" w:eastAsia="Arial" w:hAnsi="Arial" w:cs="Arial" w:hint="default"/>
        <w:b/>
        <w:bCs/>
        <w:spacing w:val="-1"/>
        <w:w w:val="99"/>
        <w:sz w:val="20"/>
        <w:szCs w:val="20"/>
      </w:rPr>
    </w:lvl>
    <w:lvl w:ilvl="1" w:tplc="2E7CACAC">
      <w:numFmt w:val="bullet"/>
      <w:lvlText w:val="•"/>
      <w:lvlJc w:val="left"/>
      <w:pPr>
        <w:ind w:left="1996" w:hanging="221"/>
      </w:pPr>
      <w:rPr>
        <w:rFonts w:hint="default"/>
      </w:rPr>
    </w:lvl>
    <w:lvl w:ilvl="2" w:tplc="C2D8721A">
      <w:numFmt w:val="bullet"/>
      <w:lvlText w:val="•"/>
      <w:lvlJc w:val="left"/>
      <w:pPr>
        <w:ind w:left="2913" w:hanging="221"/>
      </w:pPr>
      <w:rPr>
        <w:rFonts w:hint="default"/>
      </w:rPr>
    </w:lvl>
    <w:lvl w:ilvl="3" w:tplc="C204CBC0">
      <w:numFmt w:val="bullet"/>
      <w:lvlText w:val="•"/>
      <w:lvlJc w:val="left"/>
      <w:pPr>
        <w:ind w:left="3829" w:hanging="221"/>
      </w:pPr>
      <w:rPr>
        <w:rFonts w:hint="default"/>
      </w:rPr>
    </w:lvl>
    <w:lvl w:ilvl="4" w:tplc="193C549C">
      <w:numFmt w:val="bullet"/>
      <w:lvlText w:val="•"/>
      <w:lvlJc w:val="left"/>
      <w:pPr>
        <w:ind w:left="4746" w:hanging="221"/>
      </w:pPr>
      <w:rPr>
        <w:rFonts w:hint="default"/>
      </w:rPr>
    </w:lvl>
    <w:lvl w:ilvl="5" w:tplc="6F28B38E">
      <w:numFmt w:val="bullet"/>
      <w:lvlText w:val="•"/>
      <w:lvlJc w:val="left"/>
      <w:pPr>
        <w:ind w:left="5663" w:hanging="221"/>
      </w:pPr>
      <w:rPr>
        <w:rFonts w:hint="default"/>
      </w:rPr>
    </w:lvl>
    <w:lvl w:ilvl="6" w:tplc="F0080E2E">
      <w:numFmt w:val="bullet"/>
      <w:lvlText w:val="•"/>
      <w:lvlJc w:val="left"/>
      <w:pPr>
        <w:ind w:left="6579" w:hanging="221"/>
      </w:pPr>
      <w:rPr>
        <w:rFonts w:hint="default"/>
      </w:rPr>
    </w:lvl>
    <w:lvl w:ilvl="7" w:tplc="6E485FF6">
      <w:numFmt w:val="bullet"/>
      <w:lvlText w:val="•"/>
      <w:lvlJc w:val="left"/>
      <w:pPr>
        <w:ind w:left="7496" w:hanging="221"/>
      </w:pPr>
      <w:rPr>
        <w:rFonts w:hint="default"/>
      </w:rPr>
    </w:lvl>
    <w:lvl w:ilvl="8" w:tplc="C4CAFA98">
      <w:numFmt w:val="bullet"/>
      <w:lvlText w:val="•"/>
      <w:lvlJc w:val="left"/>
      <w:pPr>
        <w:ind w:left="8413" w:hanging="221"/>
      </w:pPr>
      <w:rPr>
        <w:rFonts w:hint="default"/>
      </w:rPr>
    </w:lvl>
  </w:abstractNum>
  <w:abstractNum w:abstractNumId="6" w15:restartNumberingAfterBreak="0">
    <w:nsid w:val="13CB1227"/>
    <w:multiLevelType w:val="hybridMultilevel"/>
    <w:tmpl w:val="30884BCE"/>
    <w:lvl w:ilvl="0" w:tplc="040C0001">
      <w:start w:val="1"/>
      <w:numFmt w:val="bullet"/>
      <w:lvlText w:val=""/>
      <w:lvlJc w:val="left"/>
      <w:pPr>
        <w:ind w:left="720" w:hanging="360"/>
      </w:pPr>
      <w:rPr>
        <w:rFonts w:ascii="Symbol" w:hAnsi="Symbol" w:hint="default"/>
        <w:b/>
        <w:bCs/>
        <w:color w:val="000000" w:themeColor="text1"/>
        <w:spacing w:val="-1"/>
        <w:w w:val="100"/>
        <w:sz w:val="22"/>
        <w:szCs w:val="22"/>
        <w:lang w:val="fr-FR" w:eastAsia="fr-FR" w:bidi="fr-FR"/>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58307B0"/>
    <w:multiLevelType w:val="hybridMultilevel"/>
    <w:tmpl w:val="4E4C3366"/>
    <w:lvl w:ilvl="0" w:tplc="4BBE4DCA">
      <w:start w:val="1"/>
      <w:numFmt w:val="decimal"/>
      <w:lvlText w:val="%1"/>
      <w:lvlJc w:val="left"/>
      <w:pPr>
        <w:ind w:left="720" w:hanging="360"/>
      </w:pPr>
      <w:rPr>
        <w:color w:val="000009"/>
        <w:u w:val="thick"/>
      </w:rPr>
    </w:lvl>
    <w:lvl w:ilvl="1" w:tplc="0F7A41FA">
      <w:numFmt w:val="bullet"/>
      <w:lvlText w:val="•"/>
      <w:lvlJc w:val="left"/>
      <w:pPr>
        <w:ind w:left="1440" w:hanging="360"/>
      </w:pPr>
      <w:rPr>
        <w:rFonts w:ascii="Times New Roman" w:eastAsia="Times New Roman" w:hAnsi="Times New Roman" w:cs="Times New Roman" w:hint="default"/>
        <w:color w:val="000009"/>
        <w:w w:val="130"/>
        <w:sz w:val="22"/>
        <w:szCs w:val="22"/>
        <w:lang w:val="fr-FR" w:eastAsia="fr-FR" w:bidi="fr-FR"/>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18372932"/>
    <w:multiLevelType w:val="hybridMultilevel"/>
    <w:tmpl w:val="F9A845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AA56614"/>
    <w:multiLevelType w:val="hybridMultilevel"/>
    <w:tmpl w:val="92509680"/>
    <w:lvl w:ilvl="0" w:tplc="DDEC4B24">
      <w:numFmt w:val="bullet"/>
      <w:lvlText w:val="-"/>
      <w:lvlJc w:val="left"/>
      <w:pPr>
        <w:ind w:left="644" w:hanging="360"/>
      </w:pPr>
      <w:rPr>
        <w:rFonts w:ascii="Calibri" w:eastAsiaTheme="minorEastAsia" w:hAnsi="Calibri" w:cstheme="minorBidi" w:hint="default"/>
        <w:b/>
        <w:bCs/>
        <w:color w:val="000000" w:themeColor="text1"/>
        <w:spacing w:val="-1"/>
        <w:w w:val="100"/>
        <w:sz w:val="22"/>
        <w:szCs w:val="22"/>
        <w:lang w:val="fr-FR" w:eastAsia="fr-FR" w:bidi="fr-FR"/>
      </w:rPr>
    </w:lvl>
    <w:lvl w:ilvl="1" w:tplc="84BC95FC">
      <w:numFmt w:val="bullet"/>
      <w:lvlText w:val="◦"/>
      <w:lvlJc w:val="left"/>
      <w:pPr>
        <w:ind w:left="1004" w:hanging="360"/>
      </w:pPr>
      <w:rPr>
        <w:rFonts w:ascii="Arial" w:eastAsia="Arial" w:hAnsi="Arial" w:cs="Arial" w:hint="default"/>
        <w:color w:val="000009"/>
        <w:w w:val="100"/>
        <w:sz w:val="22"/>
        <w:szCs w:val="22"/>
        <w:lang w:val="fr-FR" w:eastAsia="fr-FR" w:bidi="fr-FR"/>
      </w:rPr>
    </w:lvl>
    <w:lvl w:ilvl="2" w:tplc="879627DC">
      <w:numFmt w:val="bullet"/>
      <w:lvlText w:val="•"/>
      <w:lvlJc w:val="left"/>
      <w:pPr>
        <w:ind w:left="1367" w:hanging="360"/>
      </w:pPr>
      <w:rPr>
        <w:lang w:val="fr-FR" w:eastAsia="fr-FR" w:bidi="fr-FR"/>
      </w:rPr>
    </w:lvl>
    <w:lvl w:ilvl="3" w:tplc="DDEC4B24">
      <w:numFmt w:val="bullet"/>
      <w:lvlText w:val="-"/>
      <w:lvlJc w:val="left"/>
      <w:pPr>
        <w:ind w:left="2357" w:hanging="360"/>
      </w:pPr>
      <w:rPr>
        <w:rFonts w:ascii="Calibri" w:eastAsiaTheme="minorEastAsia" w:hAnsi="Calibri" w:cstheme="minorBidi" w:hint="default"/>
        <w:color w:val="000000" w:themeColor="text1"/>
        <w:lang w:val="fr-FR" w:eastAsia="fr-FR" w:bidi="fr-FR"/>
      </w:rPr>
    </w:lvl>
    <w:lvl w:ilvl="4" w:tplc="4F642FA0">
      <w:numFmt w:val="bullet"/>
      <w:lvlText w:val="•"/>
      <w:lvlJc w:val="left"/>
      <w:pPr>
        <w:ind w:left="3348" w:hanging="360"/>
      </w:pPr>
      <w:rPr>
        <w:lang w:val="fr-FR" w:eastAsia="fr-FR" w:bidi="fr-FR"/>
      </w:rPr>
    </w:lvl>
    <w:lvl w:ilvl="5" w:tplc="52E6B974">
      <w:numFmt w:val="bullet"/>
      <w:lvlText w:val="•"/>
      <w:lvlJc w:val="left"/>
      <w:pPr>
        <w:ind w:left="4339" w:hanging="360"/>
      </w:pPr>
      <w:rPr>
        <w:lang w:val="fr-FR" w:eastAsia="fr-FR" w:bidi="fr-FR"/>
      </w:rPr>
    </w:lvl>
    <w:lvl w:ilvl="6" w:tplc="2FE61BA2">
      <w:numFmt w:val="bullet"/>
      <w:lvlText w:val="•"/>
      <w:lvlJc w:val="left"/>
      <w:pPr>
        <w:ind w:left="5330" w:hanging="360"/>
      </w:pPr>
      <w:rPr>
        <w:lang w:val="fr-FR" w:eastAsia="fr-FR" w:bidi="fr-FR"/>
      </w:rPr>
    </w:lvl>
    <w:lvl w:ilvl="7" w:tplc="94A271DA">
      <w:numFmt w:val="bullet"/>
      <w:lvlText w:val="•"/>
      <w:lvlJc w:val="left"/>
      <w:pPr>
        <w:ind w:left="6321" w:hanging="360"/>
      </w:pPr>
      <w:rPr>
        <w:lang w:val="fr-FR" w:eastAsia="fr-FR" w:bidi="fr-FR"/>
      </w:rPr>
    </w:lvl>
    <w:lvl w:ilvl="8" w:tplc="1AAC809A">
      <w:numFmt w:val="bullet"/>
      <w:lvlText w:val="•"/>
      <w:lvlJc w:val="left"/>
      <w:pPr>
        <w:ind w:left="7311" w:hanging="360"/>
      </w:pPr>
      <w:rPr>
        <w:lang w:val="fr-FR" w:eastAsia="fr-FR" w:bidi="fr-FR"/>
      </w:rPr>
    </w:lvl>
  </w:abstractNum>
  <w:abstractNum w:abstractNumId="10" w15:restartNumberingAfterBreak="0">
    <w:nsid w:val="1F745894"/>
    <w:multiLevelType w:val="hybridMultilevel"/>
    <w:tmpl w:val="14D0D9CC"/>
    <w:lvl w:ilvl="0" w:tplc="01EAADB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4743E8F"/>
    <w:multiLevelType w:val="multilevel"/>
    <w:tmpl w:val="6A82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7523F4"/>
    <w:multiLevelType w:val="hybridMultilevel"/>
    <w:tmpl w:val="089236FA"/>
    <w:lvl w:ilvl="0" w:tplc="DDEC4B24">
      <w:numFmt w:val="bullet"/>
      <w:lvlText w:val="-"/>
      <w:lvlJc w:val="left"/>
      <w:pPr>
        <w:ind w:left="1800" w:hanging="360"/>
      </w:pPr>
      <w:rPr>
        <w:rFonts w:ascii="Calibri" w:eastAsiaTheme="minorEastAsia" w:hAnsi="Calibri" w:cstheme="minorBidi" w:hint="default"/>
        <w:color w:val="000000" w:themeColor="text1"/>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13" w15:restartNumberingAfterBreak="0">
    <w:nsid w:val="28D7084E"/>
    <w:multiLevelType w:val="hybridMultilevel"/>
    <w:tmpl w:val="38D21836"/>
    <w:lvl w:ilvl="0" w:tplc="4E36BDC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DF3AA2"/>
    <w:multiLevelType w:val="hybridMultilevel"/>
    <w:tmpl w:val="9E942FEC"/>
    <w:lvl w:ilvl="0" w:tplc="75C2365A">
      <w:numFmt w:val="bullet"/>
      <w:lvlText w:val="-"/>
      <w:lvlJc w:val="left"/>
      <w:pPr>
        <w:ind w:left="720" w:hanging="360"/>
      </w:pPr>
      <w:rPr>
        <w:rFonts w:ascii="Arial" w:eastAsia="Arial" w:hAnsi="Arial" w:cs="Arial" w:hint="default"/>
        <w:sz w:val="3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29A96ABB"/>
    <w:multiLevelType w:val="hybridMultilevel"/>
    <w:tmpl w:val="3CDE5F4A"/>
    <w:lvl w:ilvl="0" w:tplc="0826F68A">
      <w:numFmt w:val="bullet"/>
      <w:lvlText w:val=""/>
      <w:lvlJc w:val="left"/>
      <w:pPr>
        <w:ind w:left="1440" w:hanging="360"/>
      </w:pPr>
      <w:rPr>
        <w:rFonts w:ascii="Symbol" w:eastAsia="Arial" w:hAnsi="Symbol" w:cs="Calibri" w:hint="default"/>
      </w:rPr>
    </w:lvl>
    <w:lvl w:ilvl="1" w:tplc="1D98911C">
      <w:numFmt w:val="bullet"/>
      <w:lvlText w:val="-"/>
      <w:lvlJc w:val="left"/>
      <w:pPr>
        <w:ind w:left="2160" w:hanging="360"/>
      </w:pPr>
      <w:rPr>
        <w:rFonts w:ascii="Calibri" w:eastAsia="Calibri" w:hAnsi="Calibri" w:cs="Calibri"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6" w15:restartNumberingAfterBreak="0">
    <w:nsid w:val="2FCC689A"/>
    <w:multiLevelType w:val="multilevel"/>
    <w:tmpl w:val="4E7E9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A553D7"/>
    <w:multiLevelType w:val="hybridMultilevel"/>
    <w:tmpl w:val="911C5E5E"/>
    <w:lvl w:ilvl="0" w:tplc="0826F68A">
      <w:numFmt w:val="bullet"/>
      <w:lvlText w:val=""/>
      <w:lvlJc w:val="left"/>
      <w:pPr>
        <w:ind w:left="2160" w:hanging="360"/>
      </w:pPr>
      <w:rPr>
        <w:rFonts w:ascii="Symbol" w:eastAsia="Arial" w:hAnsi="Symbol" w:cs="Calibri"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abstractNum w:abstractNumId="18" w15:restartNumberingAfterBreak="0">
    <w:nsid w:val="32AE7AE9"/>
    <w:multiLevelType w:val="hybridMultilevel"/>
    <w:tmpl w:val="2A8803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B240D5"/>
    <w:multiLevelType w:val="hybridMultilevel"/>
    <w:tmpl w:val="ABBAB2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61B5A96"/>
    <w:multiLevelType w:val="hybridMultilevel"/>
    <w:tmpl w:val="9006B5F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1" w15:restartNumberingAfterBreak="0">
    <w:nsid w:val="388920A1"/>
    <w:multiLevelType w:val="hybridMultilevel"/>
    <w:tmpl w:val="12BE5734"/>
    <w:lvl w:ilvl="0" w:tplc="F8AA5D28">
      <w:start w:val="1"/>
      <w:numFmt w:val="decimal"/>
      <w:lvlText w:val="%1-"/>
      <w:lvlJc w:val="left"/>
      <w:pPr>
        <w:ind w:left="144" w:hanging="243"/>
      </w:pPr>
      <w:rPr>
        <w:rFonts w:ascii="Arial" w:eastAsia="Arial" w:hAnsi="Arial" w:cs="Arial" w:hint="default"/>
        <w:b/>
        <w:bCs/>
        <w:spacing w:val="-1"/>
        <w:w w:val="99"/>
        <w:sz w:val="20"/>
        <w:szCs w:val="20"/>
      </w:rPr>
    </w:lvl>
    <w:lvl w:ilvl="1" w:tplc="2D6ABFAE">
      <w:numFmt w:val="bullet"/>
      <w:lvlText w:val=""/>
      <w:lvlJc w:val="left"/>
      <w:pPr>
        <w:ind w:left="864" w:hanging="360"/>
      </w:pPr>
      <w:rPr>
        <w:rFonts w:ascii="Symbol" w:eastAsia="Symbol" w:hAnsi="Symbol" w:cs="Symbol" w:hint="default"/>
        <w:w w:val="99"/>
        <w:sz w:val="20"/>
        <w:szCs w:val="20"/>
      </w:rPr>
    </w:lvl>
    <w:lvl w:ilvl="2" w:tplc="1930AFBC">
      <w:numFmt w:val="bullet"/>
      <w:lvlText w:val="•"/>
      <w:lvlJc w:val="left"/>
      <w:pPr>
        <w:ind w:left="1902" w:hanging="360"/>
      </w:pPr>
      <w:rPr>
        <w:rFonts w:hint="default"/>
      </w:rPr>
    </w:lvl>
    <w:lvl w:ilvl="3" w:tplc="67BC0484">
      <w:numFmt w:val="bullet"/>
      <w:lvlText w:val="•"/>
      <w:lvlJc w:val="left"/>
      <w:pPr>
        <w:ind w:left="2945" w:hanging="360"/>
      </w:pPr>
      <w:rPr>
        <w:rFonts w:hint="default"/>
      </w:rPr>
    </w:lvl>
    <w:lvl w:ilvl="4" w:tplc="A654872A">
      <w:numFmt w:val="bullet"/>
      <w:lvlText w:val="•"/>
      <w:lvlJc w:val="left"/>
      <w:pPr>
        <w:ind w:left="3988" w:hanging="360"/>
      </w:pPr>
      <w:rPr>
        <w:rFonts w:hint="default"/>
      </w:rPr>
    </w:lvl>
    <w:lvl w:ilvl="5" w:tplc="B58092C8">
      <w:numFmt w:val="bullet"/>
      <w:lvlText w:val="•"/>
      <w:lvlJc w:val="left"/>
      <w:pPr>
        <w:ind w:left="5031" w:hanging="360"/>
      </w:pPr>
      <w:rPr>
        <w:rFonts w:hint="default"/>
      </w:rPr>
    </w:lvl>
    <w:lvl w:ilvl="6" w:tplc="A74205B6">
      <w:numFmt w:val="bullet"/>
      <w:lvlText w:val="•"/>
      <w:lvlJc w:val="left"/>
      <w:pPr>
        <w:ind w:left="6074" w:hanging="360"/>
      </w:pPr>
      <w:rPr>
        <w:rFonts w:hint="default"/>
      </w:rPr>
    </w:lvl>
    <w:lvl w:ilvl="7" w:tplc="8B0E32E0">
      <w:numFmt w:val="bullet"/>
      <w:lvlText w:val="•"/>
      <w:lvlJc w:val="left"/>
      <w:pPr>
        <w:ind w:left="7117" w:hanging="360"/>
      </w:pPr>
      <w:rPr>
        <w:rFonts w:hint="default"/>
      </w:rPr>
    </w:lvl>
    <w:lvl w:ilvl="8" w:tplc="3BE2A1FC">
      <w:numFmt w:val="bullet"/>
      <w:lvlText w:val="•"/>
      <w:lvlJc w:val="left"/>
      <w:pPr>
        <w:ind w:left="8160" w:hanging="360"/>
      </w:pPr>
      <w:rPr>
        <w:rFonts w:hint="default"/>
      </w:rPr>
    </w:lvl>
  </w:abstractNum>
  <w:abstractNum w:abstractNumId="22" w15:restartNumberingAfterBreak="0">
    <w:nsid w:val="38C04C6C"/>
    <w:multiLevelType w:val="hybridMultilevel"/>
    <w:tmpl w:val="580AFA62"/>
    <w:lvl w:ilvl="0" w:tplc="0826F68A">
      <w:numFmt w:val="bullet"/>
      <w:lvlText w:val=""/>
      <w:lvlJc w:val="left"/>
      <w:pPr>
        <w:ind w:left="1996" w:hanging="360"/>
      </w:pPr>
      <w:rPr>
        <w:rFonts w:ascii="Symbol" w:eastAsia="Arial" w:hAnsi="Symbol" w:cs="Calibri" w:hint="default"/>
      </w:rPr>
    </w:lvl>
    <w:lvl w:ilvl="1" w:tplc="040C0003">
      <w:start w:val="1"/>
      <w:numFmt w:val="bullet"/>
      <w:lvlText w:val="o"/>
      <w:lvlJc w:val="left"/>
      <w:pPr>
        <w:ind w:left="2716" w:hanging="360"/>
      </w:pPr>
      <w:rPr>
        <w:rFonts w:ascii="Courier New" w:hAnsi="Courier New" w:cs="Courier New" w:hint="default"/>
      </w:rPr>
    </w:lvl>
    <w:lvl w:ilvl="2" w:tplc="040C0005">
      <w:start w:val="1"/>
      <w:numFmt w:val="bullet"/>
      <w:lvlText w:val=""/>
      <w:lvlJc w:val="left"/>
      <w:pPr>
        <w:ind w:left="3436" w:hanging="360"/>
      </w:pPr>
      <w:rPr>
        <w:rFonts w:ascii="Wingdings" w:hAnsi="Wingdings" w:hint="default"/>
      </w:rPr>
    </w:lvl>
    <w:lvl w:ilvl="3" w:tplc="040C0001">
      <w:start w:val="1"/>
      <w:numFmt w:val="bullet"/>
      <w:lvlText w:val=""/>
      <w:lvlJc w:val="left"/>
      <w:pPr>
        <w:ind w:left="4156" w:hanging="360"/>
      </w:pPr>
      <w:rPr>
        <w:rFonts w:ascii="Symbol" w:hAnsi="Symbol" w:hint="default"/>
      </w:rPr>
    </w:lvl>
    <w:lvl w:ilvl="4" w:tplc="040C0003">
      <w:start w:val="1"/>
      <w:numFmt w:val="bullet"/>
      <w:lvlText w:val="o"/>
      <w:lvlJc w:val="left"/>
      <w:pPr>
        <w:ind w:left="4876" w:hanging="360"/>
      </w:pPr>
      <w:rPr>
        <w:rFonts w:ascii="Courier New" w:hAnsi="Courier New" w:cs="Courier New" w:hint="default"/>
      </w:rPr>
    </w:lvl>
    <w:lvl w:ilvl="5" w:tplc="040C0005">
      <w:start w:val="1"/>
      <w:numFmt w:val="bullet"/>
      <w:lvlText w:val=""/>
      <w:lvlJc w:val="left"/>
      <w:pPr>
        <w:ind w:left="5596" w:hanging="360"/>
      </w:pPr>
      <w:rPr>
        <w:rFonts w:ascii="Wingdings" w:hAnsi="Wingdings" w:hint="default"/>
      </w:rPr>
    </w:lvl>
    <w:lvl w:ilvl="6" w:tplc="040C0001">
      <w:start w:val="1"/>
      <w:numFmt w:val="bullet"/>
      <w:lvlText w:val=""/>
      <w:lvlJc w:val="left"/>
      <w:pPr>
        <w:ind w:left="6316" w:hanging="360"/>
      </w:pPr>
      <w:rPr>
        <w:rFonts w:ascii="Symbol" w:hAnsi="Symbol" w:hint="default"/>
      </w:rPr>
    </w:lvl>
    <w:lvl w:ilvl="7" w:tplc="040C0003">
      <w:start w:val="1"/>
      <w:numFmt w:val="bullet"/>
      <w:lvlText w:val="o"/>
      <w:lvlJc w:val="left"/>
      <w:pPr>
        <w:ind w:left="7036" w:hanging="360"/>
      </w:pPr>
      <w:rPr>
        <w:rFonts w:ascii="Courier New" w:hAnsi="Courier New" w:cs="Courier New" w:hint="default"/>
      </w:rPr>
    </w:lvl>
    <w:lvl w:ilvl="8" w:tplc="040C0005">
      <w:start w:val="1"/>
      <w:numFmt w:val="bullet"/>
      <w:lvlText w:val=""/>
      <w:lvlJc w:val="left"/>
      <w:pPr>
        <w:ind w:left="7756" w:hanging="360"/>
      </w:pPr>
      <w:rPr>
        <w:rFonts w:ascii="Wingdings" w:hAnsi="Wingdings" w:hint="default"/>
      </w:rPr>
    </w:lvl>
  </w:abstractNum>
  <w:abstractNum w:abstractNumId="23" w15:restartNumberingAfterBreak="0">
    <w:nsid w:val="3F030DF2"/>
    <w:multiLevelType w:val="hybridMultilevel"/>
    <w:tmpl w:val="67E09B2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41AE6F2E"/>
    <w:multiLevelType w:val="multilevel"/>
    <w:tmpl w:val="327E6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9E2B97"/>
    <w:multiLevelType w:val="hybridMultilevel"/>
    <w:tmpl w:val="E17A8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92645B"/>
    <w:multiLevelType w:val="hybridMultilevel"/>
    <w:tmpl w:val="49DE4912"/>
    <w:lvl w:ilvl="0" w:tplc="60647606">
      <w:start w:val="1"/>
      <w:numFmt w:val="decimal"/>
      <w:lvlText w:val="%1"/>
      <w:lvlJc w:val="left"/>
      <w:pPr>
        <w:ind w:left="900" w:hanging="540"/>
      </w:pPr>
      <w:rPr>
        <w:color w:val="000009"/>
        <w:u w:val="thick"/>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15:restartNumberingAfterBreak="0">
    <w:nsid w:val="486B7B2A"/>
    <w:multiLevelType w:val="hybridMultilevel"/>
    <w:tmpl w:val="31F85184"/>
    <w:lvl w:ilvl="0" w:tplc="D77AED46">
      <w:start w:val="1"/>
      <w:numFmt w:val="decimal"/>
      <w:lvlText w:val="%1-"/>
      <w:lvlJc w:val="left"/>
      <w:pPr>
        <w:ind w:left="504" w:hanging="360"/>
      </w:pPr>
      <w:rPr>
        <w:rFonts w:hint="default"/>
        <w:b/>
      </w:rPr>
    </w:lvl>
    <w:lvl w:ilvl="1" w:tplc="040C0019" w:tentative="1">
      <w:start w:val="1"/>
      <w:numFmt w:val="lowerLetter"/>
      <w:lvlText w:val="%2."/>
      <w:lvlJc w:val="left"/>
      <w:pPr>
        <w:ind w:left="1224" w:hanging="360"/>
      </w:pPr>
    </w:lvl>
    <w:lvl w:ilvl="2" w:tplc="040C001B" w:tentative="1">
      <w:start w:val="1"/>
      <w:numFmt w:val="lowerRoman"/>
      <w:lvlText w:val="%3."/>
      <w:lvlJc w:val="right"/>
      <w:pPr>
        <w:ind w:left="1944" w:hanging="180"/>
      </w:pPr>
    </w:lvl>
    <w:lvl w:ilvl="3" w:tplc="040C000F" w:tentative="1">
      <w:start w:val="1"/>
      <w:numFmt w:val="decimal"/>
      <w:lvlText w:val="%4."/>
      <w:lvlJc w:val="left"/>
      <w:pPr>
        <w:ind w:left="2664" w:hanging="360"/>
      </w:pPr>
    </w:lvl>
    <w:lvl w:ilvl="4" w:tplc="040C0019" w:tentative="1">
      <w:start w:val="1"/>
      <w:numFmt w:val="lowerLetter"/>
      <w:lvlText w:val="%5."/>
      <w:lvlJc w:val="left"/>
      <w:pPr>
        <w:ind w:left="3384" w:hanging="360"/>
      </w:pPr>
    </w:lvl>
    <w:lvl w:ilvl="5" w:tplc="040C001B" w:tentative="1">
      <w:start w:val="1"/>
      <w:numFmt w:val="lowerRoman"/>
      <w:lvlText w:val="%6."/>
      <w:lvlJc w:val="right"/>
      <w:pPr>
        <w:ind w:left="4104" w:hanging="180"/>
      </w:pPr>
    </w:lvl>
    <w:lvl w:ilvl="6" w:tplc="040C000F" w:tentative="1">
      <w:start w:val="1"/>
      <w:numFmt w:val="decimal"/>
      <w:lvlText w:val="%7."/>
      <w:lvlJc w:val="left"/>
      <w:pPr>
        <w:ind w:left="4824" w:hanging="360"/>
      </w:pPr>
    </w:lvl>
    <w:lvl w:ilvl="7" w:tplc="040C0019" w:tentative="1">
      <w:start w:val="1"/>
      <w:numFmt w:val="lowerLetter"/>
      <w:lvlText w:val="%8."/>
      <w:lvlJc w:val="left"/>
      <w:pPr>
        <w:ind w:left="5544" w:hanging="360"/>
      </w:pPr>
    </w:lvl>
    <w:lvl w:ilvl="8" w:tplc="040C001B" w:tentative="1">
      <w:start w:val="1"/>
      <w:numFmt w:val="lowerRoman"/>
      <w:lvlText w:val="%9."/>
      <w:lvlJc w:val="right"/>
      <w:pPr>
        <w:ind w:left="6264" w:hanging="180"/>
      </w:pPr>
    </w:lvl>
  </w:abstractNum>
  <w:abstractNum w:abstractNumId="28" w15:restartNumberingAfterBreak="0">
    <w:nsid w:val="4FAA75C8"/>
    <w:multiLevelType w:val="multilevel"/>
    <w:tmpl w:val="7CD6B38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687140"/>
    <w:multiLevelType w:val="hybridMultilevel"/>
    <w:tmpl w:val="44642850"/>
    <w:lvl w:ilvl="0" w:tplc="443E5E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17B2BC7"/>
    <w:multiLevelType w:val="hybridMultilevel"/>
    <w:tmpl w:val="502ABD6C"/>
    <w:lvl w:ilvl="0" w:tplc="DDEC4B24">
      <w:numFmt w:val="bullet"/>
      <w:lvlText w:val="-"/>
      <w:lvlJc w:val="left"/>
      <w:pPr>
        <w:ind w:left="720" w:hanging="360"/>
      </w:pPr>
      <w:rPr>
        <w:rFonts w:ascii="Calibri" w:eastAsiaTheme="minorEastAsia" w:hAnsi="Calibri" w:cstheme="minorBidi"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7D2A3A"/>
    <w:multiLevelType w:val="multilevel"/>
    <w:tmpl w:val="3EA0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AA04B5"/>
    <w:multiLevelType w:val="hybridMultilevel"/>
    <w:tmpl w:val="8B6897E4"/>
    <w:lvl w:ilvl="0" w:tplc="7CD22532">
      <w:start w:val="1"/>
      <w:numFmt w:val="decimal"/>
      <w:lvlText w:val="%1."/>
      <w:lvlJc w:val="left"/>
      <w:pPr>
        <w:ind w:left="864" w:hanging="360"/>
      </w:pPr>
      <w:rPr>
        <w:rFonts w:ascii="Arial" w:eastAsia="Arial" w:hAnsi="Arial" w:cs="Arial" w:hint="default"/>
        <w:spacing w:val="-1"/>
        <w:w w:val="99"/>
        <w:sz w:val="20"/>
        <w:szCs w:val="20"/>
      </w:rPr>
    </w:lvl>
    <w:lvl w:ilvl="1" w:tplc="52C48FD0">
      <w:numFmt w:val="bullet"/>
      <w:lvlText w:val="•"/>
      <w:lvlJc w:val="left"/>
      <w:pPr>
        <w:ind w:left="1798" w:hanging="360"/>
      </w:pPr>
      <w:rPr>
        <w:rFonts w:hint="default"/>
      </w:rPr>
    </w:lvl>
    <w:lvl w:ilvl="2" w:tplc="80C451F8">
      <w:numFmt w:val="bullet"/>
      <w:lvlText w:val="•"/>
      <w:lvlJc w:val="left"/>
      <w:pPr>
        <w:ind w:left="2737" w:hanging="360"/>
      </w:pPr>
      <w:rPr>
        <w:rFonts w:hint="default"/>
      </w:rPr>
    </w:lvl>
    <w:lvl w:ilvl="3" w:tplc="1A44E458">
      <w:numFmt w:val="bullet"/>
      <w:lvlText w:val="•"/>
      <w:lvlJc w:val="left"/>
      <w:pPr>
        <w:ind w:left="3675" w:hanging="360"/>
      </w:pPr>
      <w:rPr>
        <w:rFonts w:hint="default"/>
      </w:rPr>
    </w:lvl>
    <w:lvl w:ilvl="4" w:tplc="93046BA2">
      <w:numFmt w:val="bullet"/>
      <w:lvlText w:val="•"/>
      <w:lvlJc w:val="left"/>
      <w:pPr>
        <w:ind w:left="4614" w:hanging="360"/>
      </w:pPr>
      <w:rPr>
        <w:rFonts w:hint="default"/>
      </w:rPr>
    </w:lvl>
    <w:lvl w:ilvl="5" w:tplc="7F6CF3F0">
      <w:numFmt w:val="bullet"/>
      <w:lvlText w:val="•"/>
      <w:lvlJc w:val="left"/>
      <w:pPr>
        <w:ind w:left="5553" w:hanging="360"/>
      </w:pPr>
      <w:rPr>
        <w:rFonts w:hint="default"/>
      </w:rPr>
    </w:lvl>
    <w:lvl w:ilvl="6" w:tplc="FE42B66E">
      <w:numFmt w:val="bullet"/>
      <w:lvlText w:val="•"/>
      <w:lvlJc w:val="left"/>
      <w:pPr>
        <w:ind w:left="6491" w:hanging="360"/>
      </w:pPr>
      <w:rPr>
        <w:rFonts w:hint="default"/>
      </w:rPr>
    </w:lvl>
    <w:lvl w:ilvl="7" w:tplc="1A523FDE">
      <w:numFmt w:val="bullet"/>
      <w:lvlText w:val="•"/>
      <w:lvlJc w:val="left"/>
      <w:pPr>
        <w:ind w:left="7430" w:hanging="360"/>
      </w:pPr>
      <w:rPr>
        <w:rFonts w:hint="default"/>
      </w:rPr>
    </w:lvl>
    <w:lvl w:ilvl="8" w:tplc="72B614CA">
      <w:numFmt w:val="bullet"/>
      <w:lvlText w:val="•"/>
      <w:lvlJc w:val="left"/>
      <w:pPr>
        <w:ind w:left="8369" w:hanging="360"/>
      </w:pPr>
      <w:rPr>
        <w:rFonts w:hint="default"/>
      </w:rPr>
    </w:lvl>
  </w:abstractNum>
  <w:abstractNum w:abstractNumId="33" w15:restartNumberingAfterBreak="0">
    <w:nsid w:val="5A790D88"/>
    <w:multiLevelType w:val="hybridMultilevel"/>
    <w:tmpl w:val="1C681A8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5E163D06"/>
    <w:multiLevelType w:val="hybridMultilevel"/>
    <w:tmpl w:val="1A4C147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15:restartNumberingAfterBreak="0">
    <w:nsid w:val="5E505AB0"/>
    <w:multiLevelType w:val="hybridMultilevel"/>
    <w:tmpl w:val="8EDE6E46"/>
    <w:lvl w:ilvl="0" w:tplc="60647606">
      <w:start w:val="1"/>
      <w:numFmt w:val="decimal"/>
      <w:lvlText w:val="%1"/>
      <w:lvlJc w:val="left"/>
      <w:pPr>
        <w:ind w:left="1260" w:hanging="540"/>
      </w:pPr>
      <w:rPr>
        <w:color w:val="000009"/>
        <w:u w:val="thick"/>
      </w:rPr>
    </w:lvl>
    <w:lvl w:ilvl="1" w:tplc="040C0019">
      <w:start w:val="1"/>
      <w:numFmt w:val="lowerLetter"/>
      <w:lvlText w:val="%2."/>
      <w:lvlJc w:val="left"/>
      <w:pPr>
        <w:ind w:left="1637"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36" w15:restartNumberingAfterBreak="0">
    <w:nsid w:val="5F8F3029"/>
    <w:multiLevelType w:val="hybridMultilevel"/>
    <w:tmpl w:val="E31EB990"/>
    <w:lvl w:ilvl="0" w:tplc="0826F68A">
      <w:numFmt w:val="bullet"/>
      <w:lvlText w:val=""/>
      <w:lvlJc w:val="left"/>
      <w:pPr>
        <w:ind w:left="1996" w:hanging="360"/>
      </w:pPr>
      <w:rPr>
        <w:rFonts w:ascii="Symbol" w:eastAsia="Arial" w:hAnsi="Symbol" w:cs="Calibri" w:hint="default"/>
      </w:rPr>
    </w:lvl>
    <w:lvl w:ilvl="1" w:tplc="040C0003">
      <w:start w:val="1"/>
      <w:numFmt w:val="bullet"/>
      <w:lvlText w:val="o"/>
      <w:lvlJc w:val="left"/>
      <w:pPr>
        <w:ind w:left="2716" w:hanging="360"/>
      </w:pPr>
      <w:rPr>
        <w:rFonts w:ascii="Courier New" w:hAnsi="Courier New" w:cs="Courier New" w:hint="default"/>
      </w:rPr>
    </w:lvl>
    <w:lvl w:ilvl="2" w:tplc="040C0005">
      <w:start w:val="1"/>
      <w:numFmt w:val="bullet"/>
      <w:lvlText w:val=""/>
      <w:lvlJc w:val="left"/>
      <w:pPr>
        <w:ind w:left="3436" w:hanging="360"/>
      </w:pPr>
      <w:rPr>
        <w:rFonts w:ascii="Wingdings" w:hAnsi="Wingdings" w:hint="default"/>
      </w:rPr>
    </w:lvl>
    <w:lvl w:ilvl="3" w:tplc="040C0001">
      <w:start w:val="1"/>
      <w:numFmt w:val="bullet"/>
      <w:lvlText w:val=""/>
      <w:lvlJc w:val="left"/>
      <w:pPr>
        <w:ind w:left="4156" w:hanging="360"/>
      </w:pPr>
      <w:rPr>
        <w:rFonts w:ascii="Symbol" w:hAnsi="Symbol" w:hint="default"/>
      </w:rPr>
    </w:lvl>
    <w:lvl w:ilvl="4" w:tplc="040C0003">
      <w:start w:val="1"/>
      <w:numFmt w:val="bullet"/>
      <w:lvlText w:val="o"/>
      <w:lvlJc w:val="left"/>
      <w:pPr>
        <w:ind w:left="4876" w:hanging="360"/>
      </w:pPr>
      <w:rPr>
        <w:rFonts w:ascii="Courier New" w:hAnsi="Courier New" w:cs="Courier New" w:hint="default"/>
      </w:rPr>
    </w:lvl>
    <w:lvl w:ilvl="5" w:tplc="040C0005">
      <w:start w:val="1"/>
      <w:numFmt w:val="bullet"/>
      <w:lvlText w:val=""/>
      <w:lvlJc w:val="left"/>
      <w:pPr>
        <w:ind w:left="5596" w:hanging="360"/>
      </w:pPr>
      <w:rPr>
        <w:rFonts w:ascii="Wingdings" w:hAnsi="Wingdings" w:hint="default"/>
      </w:rPr>
    </w:lvl>
    <w:lvl w:ilvl="6" w:tplc="040C0001">
      <w:start w:val="1"/>
      <w:numFmt w:val="bullet"/>
      <w:lvlText w:val=""/>
      <w:lvlJc w:val="left"/>
      <w:pPr>
        <w:ind w:left="6316" w:hanging="360"/>
      </w:pPr>
      <w:rPr>
        <w:rFonts w:ascii="Symbol" w:hAnsi="Symbol" w:hint="default"/>
      </w:rPr>
    </w:lvl>
    <w:lvl w:ilvl="7" w:tplc="040C0003">
      <w:start w:val="1"/>
      <w:numFmt w:val="bullet"/>
      <w:lvlText w:val="o"/>
      <w:lvlJc w:val="left"/>
      <w:pPr>
        <w:ind w:left="7036" w:hanging="360"/>
      </w:pPr>
      <w:rPr>
        <w:rFonts w:ascii="Courier New" w:hAnsi="Courier New" w:cs="Courier New" w:hint="default"/>
      </w:rPr>
    </w:lvl>
    <w:lvl w:ilvl="8" w:tplc="040C0005">
      <w:start w:val="1"/>
      <w:numFmt w:val="bullet"/>
      <w:lvlText w:val=""/>
      <w:lvlJc w:val="left"/>
      <w:pPr>
        <w:ind w:left="7756" w:hanging="360"/>
      </w:pPr>
      <w:rPr>
        <w:rFonts w:ascii="Wingdings" w:hAnsi="Wingdings" w:hint="default"/>
      </w:rPr>
    </w:lvl>
  </w:abstractNum>
  <w:abstractNum w:abstractNumId="37" w15:restartNumberingAfterBreak="0">
    <w:nsid w:val="62B87D6B"/>
    <w:multiLevelType w:val="hybridMultilevel"/>
    <w:tmpl w:val="949A7A12"/>
    <w:lvl w:ilvl="0" w:tplc="4656B098">
      <w:start w:val="1"/>
      <w:numFmt w:val="decimal"/>
      <w:lvlText w:val="%1)"/>
      <w:lvlJc w:val="left"/>
      <w:pPr>
        <w:ind w:left="360" w:firstLine="0"/>
      </w:pPr>
    </w:lvl>
    <w:lvl w:ilvl="1" w:tplc="A2AA0194">
      <w:numFmt w:val="bullet"/>
      <w:lvlText w:val=""/>
      <w:lvlJc w:val="left"/>
      <w:pPr>
        <w:ind w:left="1785" w:hanging="705"/>
      </w:pPr>
      <w:rPr>
        <w:rFonts w:ascii="Wingdings 2" w:eastAsia="Arial" w:hAnsi="Wingdings 2" w:cstheme="minorHAnsi"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8" w15:restartNumberingAfterBreak="0">
    <w:nsid w:val="63B43128"/>
    <w:multiLevelType w:val="hybridMultilevel"/>
    <w:tmpl w:val="37029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8775E2C"/>
    <w:multiLevelType w:val="multilevel"/>
    <w:tmpl w:val="2206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C274CC"/>
    <w:multiLevelType w:val="hybridMultilevel"/>
    <w:tmpl w:val="FE70910C"/>
    <w:lvl w:ilvl="0" w:tplc="E4262E06">
      <w:start w:val="1"/>
      <w:numFmt w:val="decimal"/>
      <w:lvlText w:val="%1."/>
      <w:lvlJc w:val="left"/>
      <w:pPr>
        <w:ind w:left="864" w:hanging="360"/>
      </w:pPr>
      <w:rPr>
        <w:rFonts w:ascii="Arial" w:eastAsia="Arial" w:hAnsi="Arial" w:cs="Arial" w:hint="default"/>
        <w:spacing w:val="-1"/>
        <w:w w:val="99"/>
        <w:sz w:val="20"/>
        <w:szCs w:val="20"/>
      </w:rPr>
    </w:lvl>
    <w:lvl w:ilvl="1" w:tplc="19E02A4A">
      <w:numFmt w:val="bullet"/>
      <w:lvlText w:val="•"/>
      <w:lvlJc w:val="left"/>
      <w:pPr>
        <w:ind w:left="1798" w:hanging="360"/>
      </w:pPr>
      <w:rPr>
        <w:rFonts w:hint="default"/>
      </w:rPr>
    </w:lvl>
    <w:lvl w:ilvl="2" w:tplc="A92A4524">
      <w:numFmt w:val="bullet"/>
      <w:lvlText w:val="•"/>
      <w:lvlJc w:val="left"/>
      <w:pPr>
        <w:ind w:left="2737" w:hanging="360"/>
      </w:pPr>
      <w:rPr>
        <w:rFonts w:hint="default"/>
      </w:rPr>
    </w:lvl>
    <w:lvl w:ilvl="3" w:tplc="F2C86F04">
      <w:numFmt w:val="bullet"/>
      <w:lvlText w:val="•"/>
      <w:lvlJc w:val="left"/>
      <w:pPr>
        <w:ind w:left="3675" w:hanging="360"/>
      </w:pPr>
      <w:rPr>
        <w:rFonts w:hint="default"/>
      </w:rPr>
    </w:lvl>
    <w:lvl w:ilvl="4" w:tplc="63F8A7F0">
      <w:numFmt w:val="bullet"/>
      <w:lvlText w:val="•"/>
      <w:lvlJc w:val="left"/>
      <w:pPr>
        <w:ind w:left="4614" w:hanging="360"/>
      </w:pPr>
      <w:rPr>
        <w:rFonts w:hint="default"/>
      </w:rPr>
    </w:lvl>
    <w:lvl w:ilvl="5" w:tplc="4E406A22">
      <w:numFmt w:val="bullet"/>
      <w:lvlText w:val="•"/>
      <w:lvlJc w:val="left"/>
      <w:pPr>
        <w:ind w:left="5553" w:hanging="360"/>
      </w:pPr>
      <w:rPr>
        <w:rFonts w:hint="default"/>
      </w:rPr>
    </w:lvl>
    <w:lvl w:ilvl="6" w:tplc="F44C9700">
      <w:numFmt w:val="bullet"/>
      <w:lvlText w:val="•"/>
      <w:lvlJc w:val="left"/>
      <w:pPr>
        <w:ind w:left="6491" w:hanging="360"/>
      </w:pPr>
      <w:rPr>
        <w:rFonts w:hint="default"/>
      </w:rPr>
    </w:lvl>
    <w:lvl w:ilvl="7" w:tplc="49B29318">
      <w:numFmt w:val="bullet"/>
      <w:lvlText w:val="•"/>
      <w:lvlJc w:val="left"/>
      <w:pPr>
        <w:ind w:left="7430" w:hanging="360"/>
      </w:pPr>
      <w:rPr>
        <w:rFonts w:hint="default"/>
      </w:rPr>
    </w:lvl>
    <w:lvl w:ilvl="8" w:tplc="84B0B794">
      <w:numFmt w:val="bullet"/>
      <w:lvlText w:val="•"/>
      <w:lvlJc w:val="left"/>
      <w:pPr>
        <w:ind w:left="8369" w:hanging="360"/>
      </w:pPr>
      <w:rPr>
        <w:rFonts w:hint="default"/>
      </w:rPr>
    </w:lvl>
  </w:abstractNum>
  <w:abstractNum w:abstractNumId="41" w15:restartNumberingAfterBreak="0">
    <w:nsid w:val="749F565C"/>
    <w:multiLevelType w:val="hybridMultilevel"/>
    <w:tmpl w:val="7B12D98E"/>
    <w:lvl w:ilvl="0" w:tplc="040C000F">
      <w:start w:val="1"/>
      <w:numFmt w:val="decimal"/>
      <w:lvlText w:val="%1."/>
      <w:lvlJc w:val="left"/>
      <w:pPr>
        <w:ind w:left="644" w:hanging="360"/>
      </w:pPr>
      <w:rPr>
        <w:b/>
        <w:bCs/>
        <w:color w:val="000009"/>
        <w:spacing w:val="-1"/>
        <w:w w:val="100"/>
        <w:sz w:val="22"/>
        <w:szCs w:val="22"/>
        <w:lang w:val="fr-FR" w:eastAsia="fr-FR" w:bidi="fr-FR"/>
      </w:rPr>
    </w:lvl>
    <w:lvl w:ilvl="1" w:tplc="84BC95FC">
      <w:numFmt w:val="bullet"/>
      <w:lvlText w:val="◦"/>
      <w:lvlJc w:val="left"/>
      <w:pPr>
        <w:ind w:left="1004" w:hanging="360"/>
      </w:pPr>
      <w:rPr>
        <w:rFonts w:ascii="Arial" w:eastAsia="Arial" w:hAnsi="Arial" w:cs="Arial" w:hint="default"/>
        <w:color w:val="000009"/>
        <w:w w:val="100"/>
        <w:sz w:val="22"/>
        <w:szCs w:val="22"/>
        <w:lang w:val="fr-FR" w:eastAsia="fr-FR" w:bidi="fr-FR"/>
      </w:rPr>
    </w:lvl>
    <w:lvl w:ilvl="2" w:tplc="879627DC">
      <w:numFmt w:val="bullet"/>
      <w:lvlText w:val="•"/>
      <w:lvlJc w:val="left"/>
      <w:pPr>
        <w:ind w:left="1367" w:hanging="360"/>
      </w:pPr>
      <w:rPr>
        <w:lang w:val="fr-FR" w:eastAsia="fr-FR" w:bidi="fr-FR"/>
      </w:rPr>
    </w:lvl>
    <w:lvl w:ilvl="3" w:tplc="B1221B00">
      <w:numFmt w:val="bullet"/>
      <w:lvlText w:val="•"/>
      <w:lvlJc w:val="left"/>
      <w:pPr>
        <w:ind w:left="2357" w:hanging="360"/>
      </w:pPr>
      <w:rPr>
        <w:lang w:val="fr-FR" w:eastAsia="fr-FR" w:bidi="fr-FR"/>
      </w:rPr>
    </w:lvl>
    <w:lvl w:ilvl="4" w:tplc="4F642FA0">
      <w:numFmt w:val="bullet"/>
      <w:lvlText w:val="•"/>
      <w:lvlJc w:val="left"/>
      <w:pPr>
        <w:ind w:left="3348" w:hanging="360"/>
      </w:pPr>
      <w:rPr>
        <w:lang w:val="fr-FR" w:eastAsia="fr-FR" w:bidi="fr-FR"/>
      </w:rPr>
    </w:lvl>
    <w:lvl w:ilvl="5" w:tplc="52E6B974">
      <w:numFmt w:val="bullet"/>
      <w:lvlText w:val="•"/>
      <w:lvlJc w:val="left"/>
      <w:pPr>
        <w:ind w:left="4339" w:hanging="360"/>
      </w:pPr>
      <w:rPr>
        <w:lang w:val="fr-FR" w:eastAsia="fr-FR" w:bidi="fr-FR"/>
      </w:rPr>
    </w:lvl>
    <w:lvl w:ilvl="6" w:tplc="2FE61BA2">
      <w:numFmt w:val="bullet"/>
      <w:lvlText w:val="•"/>
      <w:lvlJc w:val="left"/>
      <w:pPr>
        <w:ind w:left="5330" w:hanging="360"/>
      </w:pPr>
      <w:rPr>
        <w:lang w:val="fr-FR" w:eastAsia="fr-FR" w:bidi="fr-FR"/>
      </w:rPr>
    </w:lvl>
    <w:lvl w:ilvl="7" w:tplc="94A271DA">
      <w:numFmt w:val="bullet"/>
      <w:lvlText w:val="•"/>
      <w:lvlJc w:val="left"/>
      <w:pPr>
        <w:ind w:left="6321" w:hanging="360"/>
      </w:pPr>
      <w:rPr>
        <w:lang w:val="fr-FR" w:eastAsia="fr-FR" w:bidi="fr-FR"/>
      </w:rPr>
    </w:lvl>
    <w:lvl w:ilvl="8" w:tplc="1AAC809A">
      <w:numFmt w:val="bullet"/>
      <w:lvlText w:val="•"/>
      <w:lvlJc w:val="left"/>
      <w:pPr>
        <w:ind w:left="7311" w:hanging="360"/>
      </w:pPr>
      <w:rPr>
        <w:lang w:val="fr-FR" w:eastAsia="fr-FR" w:bidi="fr-FR"/>
      </w:rPr>
    </w:lvl>
  </w:abstractNum>
  <w:abstractNum w:abstractNumId="42" w15:restartNumberingAfterBreak="0">
    <w:nsid w:val="75923C7E"/>
    <w:multiLevelType w:val="hybridMultilevel"/>
    <w:tmpl w:val="A63CE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E4F6161"/>
    <w:multiLevelType w:val="multilevel"/>
    <w:tmpl w:val="25B2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1"/>
  </w:num>
  <w:num w:numId="3">
    <w:abstractNumId w:val="24"/>
  </w:num>
  <w:num w:numId="4">
    <w:abstractNumId w:val="4"/>
  </w:num>
  <w:num w:numId="5">
    <w:abstractNumId w:val="21"/>
  </w:num>
  <w:num w:numId="6">
    <w:abstractNumId w:val="32"/>
  </w:num>
  <w:num w:numId="7">
    <w:abstractNumId w:val="40"/>
  </w:num>
  <w:num w:numId="8">
    <w:abstractNumId w:val="5"/>
  </w:num>
  <w:num w:numId="9">
    <w:abstractNumId w:val="18"/>
  </w:num>
  <w:num w:numId="10">
    <w:abstractNumId w:val="13"/>
  </w:num>
  <w:num w:numId="11">
    <w:abstractNumId w:val="2"/>
  </w:num>
  <w:num w:numId="12">
    <w:abstractNumId w:val="43"/>
  </w:num>
  <w:num w:numId="13">
    <w:abstractNumId w:val="16"/>
  </w:num>
  <w:num w:numId="14">
    <w:abstractNumId w:val="28"/>
  </w:num>
  <w:num w:numId="15">
    <w:abstractNumId w:val="39"/>
  </w:num>
  <w:num w:numId="16">
    <w:abstractNumId w:val="3"/>
  </w:num>
  <w:num w:numId="17">
    <w:abstractNumId w:val="34"/>
  </w:num>
  <w:num w:numId="18">
    <w:abstractNumId w:val="19"/>
  </w:num>
  <w:num w:numId="19">
    <w:abstractNumId w:val="25"/>
  </w:num>
  <w:num w:numId="20">
    <w:abstractNumId w:val="41"/>
    <w:lvlOverride w:ilvl="0">
      <w:startOverride w:val="1"/>
    </w:lvlOverride>
    <w:lvlOverride w:ilvl="1"/>
    <w:lvlOverride w:ilvl="2"/>
    <w:lvlOverride w:ilvl="3"/>
    <w:lvlOverride w:ilvl="4"/>
    <w:lvlOverride w:ilvl="5"/>
    <w:lvlOverride w:ilvl="6"/>
    <w:lvlOverride w:ilvl="7"/>
    <w:lvlOverride w:ilvl="8"/>
  </w:num>
  <w:num w:numId="21">
    <w:abstractNumId w:val="38"/>
  </w:num>
  <w:num w:numId="22">
    <w:abstractNumId w:val="8"/>
  </w:num>
  <w:num w:numId="23">
    <w:abstractNumId w:val="30"/>
  </w:num>
  <w:num w:numId="24">
    <w:abstractNumId w:val="0"/>
  </w:num>
  <w:num w:numId="25">
    <w:abstractNumId w:val="42"/>
  </w:num>
  <w:num w:numId="26">
    <w:abstractNumId w:val="27"/>
  </w:num>
  <w:num w:numId="27">
    <w:abstractNumId w:val="1"/>
  </w:num>
  <w:num w:numId="28">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5"/>
  </w:num>
  <w:num w:numId="31">
    <w:abstractNumId w:val="12"/>
  </w:num>
  <w:num w:numId="32">
    <w:abstractNumId w:val="33"/>
  </w:num>
  <w:num w:numId="33">
    <w:abstractNumId w:val="23"/>
  </w:num>
  <w:num w:numId="34">
    <w:abstractNumId w:val="9"/>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14"/>
  </w:num>
  <w:num w:numId="42">
    <w:abstractNumId w:val="29"/>
  </w:num>
  <w:num w:numId="43">
    <w:abstractNumId w:val="10"/>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073"/>
    <w:rsid w:val="000228F4"/>
    <w:rsid w:val="0006721C"/>
    <w:rsid w:val="000D5D8F"/>
    <w:rsid w:val="00123528"/>
    <w:rsid w:val="0013499C"/>
    <w:rsid w:val="00186C97"/>
    <w:rsid w:val="00193AED"/>
    <w:rsid w:val="001D1D84"/>
    <w:rsid w:val="002C7CDA"/>
    <w:rsid w:val="002D1EAB"/>
    <w:rsid w:val="003B6FD8"/>
    <w:rsid w:val="003D2073"/>
    <w:rsid w:val="00427852"/>
    <w:rsid w:val="00433B24"/>
    <w:rsid w:val="00552FF9"/>
    <w:rsid w:val="005649FE"/>
    <w:rsid w:val="005D523F"/>
    <w:rsid w:val="005E1386"/>
    <w:rsid w:val="006A4B6F"/>
    <w:rsid w:val="006D0B68"/>
    <w:rsid w:val="0079712C"/>
    <w:rsid w:val="007A4FD5"/>
    <w:rsid w:val="007C7328"/>
    <w:rsid w:val="008007E2"/>
    <w:rsid w:val="00886A19"/>
    <w:rsid w:val="00956245"/>
    <w:rsid w:val="00963507"/>
    <w:rsid w:val="009875BB"/>
    <w:rsid w:val="009B4B4A"/>
    <w:rsid w:val="009E2884"/>
    <w:rsid w:val="009E453A"/>
    <w:rsid w:val="009F32F5"/>
    <w:rsid w:val="00B572EB"/>
    <w:rsid w:val="00B637AB"/>
    <w:rsid w:val="00BB44F6"/>
    <w:rsid w:val="00BE10EF"/>
    <w:rsid w:val="00C24C36"/>
    <w:rsid w:val="00C36A89"/>
    <w:rsid w:val="00C420E6"/>
    <w:rsid w:val="00C92BC0"/>
    <w:rsid w:val="00D116F9"/>
    <w:rsid w:val="00D16882"/>
    <w:rsid w:val="00D90144"/>
    <w:rsid w:val="00DB0374"/>
    <w:rsid w:val="00E73AF8"/>
    <w:rsid w:val="00EB3A61"/>
    <w:rsid w:val="00F026EA"/>
    <w:rsid w:val="00F3651F"/>
    <w:rsid w:val="00F8258E"/>
    <w:rsid w:val="00FE47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CD87F"/>
  <w15:chartTrackingRefBased/>
  <w15:docId w15:val="{0FCE1C53-628F-BE44-9993-74A59512E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2073"/>
    <w:pPr>
      <w:spacing w:after="200" w:line="276" w:lineRule="auto"/>
    </w:pPr>
    <w:rPr>
      <w:sz w:val="22"/>
      <w:szCs w:val="22"/>
    </w:rPr>
  </w:style>
  <w:style w:type="paragraph" w:styleId="Titre1">
    <w:name w:val="heading 1"/>
    <w:basedOn w:val="Normal"/>
    <w:link w:val="Titre1Car"/>
    <w:uiPriority w:val="1"/>
    <w:qFormat/>
    <w:rsid w:val="002C7CDA"/>
    <w:pPr>
      <w:widowControl w:val="0"/>
      <w:autoSpaceDE w:val="0"/>
      <w:autoSpaceDN w:val="0"/>
      <w:spacing w:before="72" w:after="0" w:line="240" w:lineRule="auto"/>
      <w:ind w:left="144"/>
      <w:jc w:val="both"/>
      <w:outlineLvl w:val="0"/>
    </w:pPr>
    <w:rPr>
      <w:rFonts w:ascii="Arial" w:eastAsia="Arial" w:hAnsi="Arial" w:cs="Arial"/>
      <w:sz w:val="40"/>
      <w:szCs w:val="40"/>
      <w:lang w:val="en-US"/>
    </w:rPr>
  </w:style>
  <w:style w:type="paragraph" w:styleId="Titre2">
    <w:name w:val="heading 2"/>
    <w:basedOn w:val="Normal"/>
    <w:link w:val="Titre2Car"/>
    <w:uiPriority w:val="1"/>
    <w:qFormat/>
    <w:rsid w:val="002C7CDA"/>
    <w:pPr>
      <w:widowControl w:val="0"/>
      <w:autoSpaceDE w:val="0"/>
      <w:autoSpaceDN w:val="0"/>
      <w:spacing w:after="0" w:line="240" w:lineRule="auto"/>
      <w:ind w:left="144"/>
      <w:outlineLvl w:val="1"/>
    </w:pPr>
    <w:rPr>
      <w:rFonts w:ascii="Arial" w:eastAsia="Arial" w:hAnsi="Arial" w:cs="Arial"/>
      <w:b/>
      <w:bCs/>
      <w:sz w:val="20"/>
      <w:szCs w:val="20"/>
      <w:lang w:val="en-US"/>
    </w:rPr>
  </w:style>
  <w:style w:type="paragraph" w:styleId="Titre5">
    <w:name w:val="heading 5"/>
    <w:basedOn w:val="Normal"/>
    <w:next w:val="Normal"/>
    <w:link w:val="Titre5Car"/>
    <w:uiPriority w:val="9"/>
    <w:unhideWhenUsed/>
    <w:qFormat/>
    <w:rsid w:val="00C92BC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D2073"/>
    <w:rPr>
      <w:color w:val="0563C1"/>
      <w:u w:val="single"/>
    </w:rPr>
  </w:style>
  <w:style w:type="character" w:customStyle="1" w:styleId="apple-converted-space">
    <w:name w:val="apple-converted-space"/>
    <w:basedOn w:val="Policepardfaut"/>
    <w:rsid w:val="003D2073"/>
  </w:style>
  <w:style w:type="paragraph" w:styleId="En-tte">
    <w:name w:val="header"/>
    <w:basedOn w:val="Normal"/>
    <w:link w:val="En-tteCar"/>
    <w:uiPriority w:val="99"/>
    <w:unhideWhenUsed/>
    <w:rsid w:val="003D2073"/>
    <w:pPr>
      <w:tabs>
        <w:tab w:val="center" w:pos="4536"/>
        <w:tab w:val="right" w:pos="9072"/>
      </w:tabs>
      <w:spacing w:after="0" w:line="240" w:lineRule="auto"/>
    </w:pPr>
  </w:style>
  <w:style w:type="character" w:customStyle="1" w:styleId="En-tteCar">
    <w:name w:val="En-tête Car"/>
    <w:basedOn w:val="Policepardfaut"/>
    <w:link w:val="En-tte"/>
    <w:uiPriority w:val="99"/>
    <w:rsid w:val="003D2073"/>
    <w:rPr>
      <w:sz w:val="22"/>
      <w:szCs w:val="22"/>
    </w:rPr>
  </w:style>
  <w:style w:type="paragraph" w:styleId="Pieddepage">
    <w:name w:val="footer"/>
    <w:basedOn w:val="Normal"/>
    <w:link w:val="PieddepageCar"/>
    <w:uiPriority w:val="99"/>
    <w:unhideWhenUsed/>
    <w:rsid w:val="003D20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2073"/>
    <w:rPr>
      <w:sz w:val="22"/>
      <w:szCs w:val="22"/>
    </w:rPr>
  </w:style>
  <w:style w:type="paragraph" w:styleId="Paragraphedeliste">
    <w:name w:val="List Paragraph"/>
    <w:basedOn w:val="Normal"/>
    <w:link w:val="ParagraphedelisteCar"/>
    <w:uiPriority w:val="34"/>
    <w:qFormat/>
    <w:rsid w:val="00D16882"/>
    <w:pPr>
      <w:ind w:left="720"/>
      <w:contextualSpacing/>
    </w:pPr>
  </w:style>
  <w:style w:type="paragraph" w:styleId="NormalWeb">
    <w:name w:val="Normal (Web)"/>
    <w:basedOn w:val="Normal"/>
    <w:uiPriority w:val="99"/>
    <w:semiHidden/>
    <w:unhideWhenUsed/>
    <w:rsid w:val="00F825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1"/>
    <w:rsid w:val="002C7CDA"/>
    <w:rPr>
      <w:rFonts w:ascii="Arial" w:eastAsia="Arial" w:hAnsi="Arial" w:cs="Arial"/>
      <w:sz w:val="40"/>
      <w:szCs w:val="40"/>
      <w:lang w:val="en-US"/>
    </w:rPr>
  </w:style>
  <w:style w:type="character" w:customStyle="1" w:styleId="Titre2Car">
    <w:name w:val="Titre 2 Car"/>
    <w:basedOn w:val="Policepardfaut"/>
    <w:link w:val="Titre2"/>
    <w:uiPriority w:val="1"/>
    <w:rsid w:val="002C7CDA"/>
    <w:rPr>
      <w:rFonts w:ascii="Arial" w:eastAsia="Arial" w:hAnsi="Arial" w:cs="Arial"/>
      <w:b/>
      <w:bCs/>
      <w:sz w:val="20"/>
      <w:szCs w:val="20"/>
      <w:lang w:val="en-US"/>
    </w:rPr>
  </w:style>
  <w:style w:type="table" w:customStyle="1" w:styleId="TableNormal">
    <w:name w:val="Table Normal"/>
    <w:uiPriority w:val="2"/>
    <w:semiHidden/>
    <w:unhideWhenUsed/>
    <w:qFormat/>
    <w:rsid w:val="002C7CDA"/>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2C7CDA"/>
    <w:pPr>
      <w:widowControl w:val="0"/>
      <w:autoSpaceDE w:val="0"/>
      <w:autoSpaceDN w:val="0"/>
      <w:spacing w:after="0" w:line="240" w:lineRule="auto"/>
    </w:pPr>
    <w:rPr>
      <w:rFonts w:ascii="Arial" w:eastAsia="Arial" w:hAnsi="Arial" w:cs="Arial"/>
      <w:sz w:val="20"/>
      <w:szCs w:val="20"/>
      <w:lang w:val="en-US"/>
    </w:rPr>
  </w:style>
  <w:style w:type="character" w:customStyle="1" w:styleId="CorpsdetexteCar">
    <w:name w:val="Corps de texte Car"/>
    <w:basedOn w:val="Policepardfaut"/>
    <w:link w:val="Corpsdetexte"/>
    <w:uiPriority w:val="1"/>
    <w:rsid w:val="002C7CDA"/>
    <w:rPr>
      <w:rFonts w:ascii="Arial" w:eastAsia="Arial" w:hAnsi="Arial" w:cs="Arial"/>
      <w:sz w:val="20"/>
      <w:szCs w:val="20"/>
      <w:lang w:val="en-US"/>
    </w:rPr>
  </w:style>
  <w:style w:type="paragraph" w:customStyle="1" w:styleId="TableParagraph">
    <w:name w:val="Table Paragraph"/>
    <w:basedOn w:val="Normal"/>
    <w:uiPriority w:val="1"/>
    <w:qFormat/>
    <w:rsid w:val="002C7CDA"/>
    <w:pPr>
      <w:widowControl w:val="0"/>
      <w:autoSpaceDE w:val="0"/>
      <w:autoSpaceDN w:val="0"/>
      <w:spacing w:after="0" w:line="240" w:lineRule="auto"/>
      <w:ind w:left="1"/>
    </w:pPr>
    <w:rPr>
      <w:rFonts w:ascii="Arial" w:eastAsia="Arial" w:hAnsi="Arial" w:cs="Arial"/>
      <w:lang w:val="en-US"/>
    </w:rPr>
  </w:style>
  <w:style w:type="character" w:styleId="Mentionnonrsolue">
    <w:name w:val="Unresolved Mention"/>
    <w:basedOn w:val="Policepardfaut"/>
    <w:uiPriority w:val="99"/>
    <w:semiHidden/>
    <w:unhideWhenUsed/>
    <w:rsid w:val="00D90144"/>
    <w:rPr>
      <w:color w:val="605E5C"/>
      <w:shd w:val="clear" w:color="auto" w:fill="E1DFDD"/>
    </w:rPr>
  </w:style>
  <w:style w:type="character" w:styleId="Lienhypertextesuivivisit">
    <w:name w:val="FollowedHyperlink"/>
    <w:basedOn w:val="Policepardfaut"/>
    <w:uiPriority w:val="99"/>
    <w:semiHidden/>
    <w:unhideWhenUsed/>
    <w:rsid w:val="00D90144"/>
    <w:rPr>
      <w:color w:val="954F72" w:themeColor="followedHyperlink"/>
      <w:u w:val="single"/>
    </w:rPr>
  </w:style>
  <w:style w:type="character" w:styleId="lev">
    <w:name w:val="Strong"/>
    <w:basedOn w:val="Policepardfaut"/>
    <w:uiPriority w:val="22"/>
    <w:qFormat/>
    <w:rsid w:val="00FE4787"/>
    <w:rPr>
      <w:b/>
      <w:bCs/>
    </w:rPr>
  </w:style>
  <w:style w:type="table" w:styleId="Grilledutableau">
    <w:name w:val="Table Grid"/>
    <w:basedOn w:val="TableauNormal"/>
    <w:uiPriority w:val="39"/>
    <w:rsid w:val="00FE47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basedOn w:val="Policepardfaut"/>
    <w:link w:val="Paragraphedeliste"/>
    <w:uiPriority w:val="34"/>
    <w:locked/>
    <w:rsid w:val="00FE4787"/>
    <w:rPr>
      <w:sz w:val="22"/>
      <w:szCs w:val="22"/>
    </w:rPr>
  </w:style>
  <w:style w:type="paragraph" w:styleId="Notedebasdepage">
    <w:name w:val="footnote text"/>
    <w:basedOn w:val="Normal"/>
    <w:link w:val="NotedebasdepageCar"/>
    <w:uiPriority w:val="99"/>
    <w:semiHidden/>
    <w:unhideWhenUsed/>
    <w:rsid w:val="00FE4787"/>
    <w:pPr>
      <w:widowControl w:val="0"/>
      <w:autoSpaceDE w:val="0"/>
      <w:autoSpaceDN w:val="0"/>
      <w:spacing w:after="0" w:line="240" w:lineRule="auto"/>
    </w:pPr>
    <w:rPr>
      <w:rFonts w:ascii="Arial" w:eastAsia="Arial" w:hAnsi="Arial" w:cs="Arial"/>
      <w:sz w:val="20"/>
      <w:szCs w:val="20"/>
      <w:lang w:eastAsia="fr-FR" w:bidi="fr-FR"/>
    </w:rPr>
  </w:style>
  <w:style w:type="character" w:customStyle="1" w:styleId="NotedebasdepageCar">
    <w:name w:val="Note de bas de page Car"/>
    <w:basedOn w:val="Policepardfaut"/>
    <w:link w:val="Notedebasdepage"/>
    <w:uiPriority w:val="99"/>
    <w:semiHidden/>
    <w:rsid w:val="00FE4787"/>
    <w:rPr>
      <w:rFonts w:ascii="Arial" w:eastAsia="Arial" w:hAnsi="Arial" w:cs="Arial"/>
      <w:sz w:val="20"/>
      <w:szCs w:val="20"/>
      <w:lang w:eastAsia="fr-FR" w:bidi="fr-FR"/>
    </w:rPr>
  </w:style>
  <w:style w:type="character" w:styleId="Appelnotedebasdep">
    <w:name w:val="footnote reference"/>
    <w:basedOn w:val="Policepardfaut"/>
    <w:uiPriority w:val="99"/>
    <w:semiHidden/>
    <w:unhideWhenUsed/>
    <w:qFormat/>
    <w:rsid w:val="00FE4787"/>
    <w:rPr>
      <w:vertAlign w:val="superscript"/>
    </w:rPr>
  </w:style>
  <w:style w:type="paragraph" w:styleId="Notedefin">
    <w:name w:val="endnote text"/>
    <w:basedOn w:val="Normal"/>
    <w:link w:val="NotedefinCar"/>
    <w:uiPriority w:val="99"/>
    <w:semiHidden/>
    <w:unhideWhenUsed/>
    <w:rsid w:val="00FE4787"/>
    <w:pPr>
      <w:spacing w:after="0" w:line="240" w:lineRule="auto"/>
    </w:pPr>
    <w:rPr>
      <w:sz w:val="20"/>
      <w:szCs w:val="20"/>
    </w:rPr>
  </w:style>
  <w:style w:type="character" w:customStyle="1" w:styleId="NotedefinCar">
    <w:name w:val="Note de fin Car"/>
    <w:basedOn w:val="Policepardfaut"/>
    <w:link w:val="Notedefin"/>
    <w:uiPriority w:val="99"/>
    <w:semiHidden/>
    <w:rsid w:val="00FE4787"/>
    <w:rPr>
      <w:sz w:val="20"/>
      <w:szCs w:val="20"/>
    </w:rPr>
  </w:style>
  <w:style w:type="character" w:styleId="Appeldenotedefin">
    <w:name w:val="endnote reference"/>
    <w:basedOn w:val="Policepardfaut"/>
    <w:uiPriority w:val="99"/>
    <w:semiHidden/>
    <w:unhideWhenUsed/>
    <w:rsid w:val="00FE4787"/>
    <w:rPr>
      <w:vertAlign w:val="superscript"/>
    </w:rPr>
  </w:style>
  <w:style w:type="character" w:customStyle="1" w:styleId="Titre5Car">
    <w:name w:val="Titre 5 Car"/>
    <w:basedOn w:val="Policepardfaut"/>
    <w:link w:val="Titre5"/>
    <w:uiPriority w:val="9"/>
    <w:rsid w:val="00C92BC0"/>
    <w:rPr>
      <w:rFonts w:asciiTheme="majorHAnsi" w:eastAsiaTheme="majorEastAsia" w:hAnsiTheme="majorHAnsi" w:cstheme="majorBidi"/>
      <w:color w:val="2F5496"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306361">
      <w:bodyDiv w:val="1"/>
      <w:marLeft w:val="0"/>
      <w:marRight w:val="0"/>
      <w:marTop w:val="0"/>
      <w:marBottom w:val="0"/>
      <w:divBdr>
        <w:top w:val="none" w:sz="0" w:space="0" w:color="auto"/>
        <w:left w:val="none" w:sz="0" w:space="0" w:color="auto"/>
        <w:bottom w:val="none" w:sz="0" w:space="0" w:color="auto"/>
        <w:right w:val="none" w:sz="0" w:space="0" w:color="auto"/>
      </w:divBdr>
      <w:divsChild>
        <w:div w:id="558201936">
          <w:marLeft w:val="0"/>
          <w:marRight w:val="0"/>
          <w:marTop w:val="0"/>
          <w:marBottom w:val="0"/>
          <w:divBdr>
            <w:top w:val="none" w:sz="0" w:space="0" w:color="auto"/>
            <w:left w:val="none" w:sz="0" w:space="0" w:color="auto"/>
            <w:bottom w:val="none" w:sz="0" w:space="0" w:color="auto"/>
            <w:right w:val="none" w:sz="0" w:space="0" w:color="auto"/>
          </w:divBdr>
          <w:divsChild>
            <w:div w:id="538783321">
              <w:marLeft w:val="0"/>
              <w:marRight w:val="0"/>
              <w:marTop w:val="0"/>
              <w:marBottom w:val="0"/>
              <w:divBdr>
                <w:top w:val="none" w:sz="0" w:space="0" w:color="auto"/>
                <w:left w:val="none" w:sz="0" w:space="0" w:color="auto"/>
                <w:bottom w:val="none" w:sz="0" w:space="0" w:color="auto"/>
                <w:right w:val="none" w:sz="0" w:space="0" w:color="auto"/>
              </w:divBdr>
              <w:divsChild>
                <w:div w:id="16626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45985">
      <w:bodyDiv w:val="1"/>
      <w:marLeft w:val="0"/>
      <w:marRight w:val="0"/>
      <w:marTop w:val="0"/>
      <w:marBottom w:val="0"/>
      <w:divBdr>
        <w:top w:val="none" w:sz="0" w:space="0" w:color="auto"/>
        <w:left w:val="none" w:sz="0" w:space="0" w:color="auto"/>
        <w:bottom w:val="none" w:sz="0" w:space="0" w:color="auto"/>
        <w:right w:val="none" w:sz="0" w:space="0" w:color="auto"/>
      </w:divBdr>
      <w:divsChild>
        <w:div w:id="711460651">
          <w:marLeft w:val="0"/>
          <w:marRight w:val="0"/>
          <w:marTop w:val="0"/>
          <w:marBottom w:val="0"/>
          <w:divBdr>
            <w:top w:val="none" w:sz="0" w:space="0" w:color="auto"/>
            <w:left w:val="none" w:sz="0" w:space="0" w:color="auto"/>
            <w:bottom w:val="none" w:sz="0" w:space="0" w:color="auto"/>
            <w:right w:val="none" w:sz="0" w:space="0" w:color="auto"/>
          </w:divBdr>
          <w:divsChild>
            <w:div w:id="637950849">
              <w:marLeft w:val="0"/>
              <w:marRight w:val="0"/>
              <w:marTop w:val="0"/>
              <w:marBottom w:val="0"/>
              <w:divBdr>
                <w:top w:val="none" w:sz="0" w:space="0" w:color="auto"/>
                <w:left w:val="none" w:sz="0" w:space="0" w:color="auto"/>
                <w:bottom w:val="none" w:sz="0" w:space="0" w:color="auto"/>
                <w:right w:val="none" w:sz="0" w:space="0" w:color="auto"/>
              </w:divBdr>
              <w:divsChild>
                <w:div w:id="1404790936">
                  <w:marLeft w:val="0"/>
                  <w:marRight w:val="0"/>
                  <w:marTop w:val="0"/>
                  <w:marBottom w:val="0"/>
                  <w:divBdr>
                    <w:top w:val="none" w:sz="0" w:space="0" w:color="auto"/>
                    <w:left w:val="none" w:sz="0" w:space="0" w:color="auto"/>
                    <w:bottom w:val="none" w:sz="0" w:space="0" w:color="auto"/>
                    <w:right w:val="none" w:sz="0" w:space="0" w:color="auto"/>
                  </w:divBdr>
                  <w:divsChild>
                    <w:div w:id="18557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74732">
              <w:marLeft w:val="0"/>
              <w:marRight w:val="0"/>
              <w:marTop w:val="0"/>
              <w:marBottom w:val="0"/>
              <w:divBdr>
                <w:top w:val="none" w:sz="0" w:space="0" w:color="auto"/>
                <w:left w:val="none" w:sz="0" w:space="0" w:color="auto"/>
                <w:bottom w:val="none" w:sz="0" w:space="0" w:color="auto"/>
                <w:right w:val="none" w:sz="0" w:space="0" w:color="auto"/>
              </w:divBdr>
              <w:divsChild>
                <w:div w:id="28312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684">
          <w:marLeft w:val="0"/>
          <w:marRight w:val="0"/>
          <w:marTop w:val="0"/>
          <w:marBottom w:val="0"/>
          <w:divBdr>
            <w:top w:val="none" w:sz="0" w:space="0" w:color="auto"/>
            <w:left w:val="none" w:sz="0" w:space="0" w:color="auto"/>
            <w:bottom w:val="none" w:sz="0" w:space="0" w:color="auto"/>
            <w:right w:val="none" w:sz="0" w:space="0" w:color="auto"/>
          </w:divBdr>
          <w:divsChild>
            <w:div w:id="652685958">
              <w:marLeft w:val="0"/>
              <w:marRight w:val="0"/>
              <w:marTop w:val="0"/>
              <w:marBottom w:val="0"/>
              <w:divBdr>
                <w:top w:val="none" w:sz="0" w:space="0" w:color="auto"/>
                <w:left w:val="none" w:sz="0" w:space="0" w:color="auto"/>
                <w:bottom w:val="none" w:sz="0" w:space="0" w:color="auto"/>
                <w:right w:val="none" w:sz="0" w:space="0" w:color="auto"/>
              </w:divBdr>
              <w:divsChild>
                <w:div w:id="742530821">
                  <w:marLeft w:val="0"/>
                  <w:marRight w:val="0"/>
                  <w:marTop w:val="0"/>
                  <w:marBottom w:val="0"/>
                  <w:divBdr>
                    <w:top w:val="none" w:sz="0" w:space="0" w:color="auto"/>
                    <w:left w:val="none" w:sz="0" w:space="0" w:color="auto"/>
                    <w:bottom w:val="none" w:sz="0" w:space="0" w:color="auto"/>
                    <w:right w:val="none" w:sz="0" w:space="0" w:color="auto"/>
                  </w:divBdr>
                </w:div>
              </w:divsChild>
            </w:div>
            <w:div w:id="865406597">
              <w:marLeft w:val="0"/>
              <w:marRight w:val="0"/>
              <w:marTop w:val="0"/>
              <w:marBottom w:val="0"/>
              <w:divBdr>
                <w:top w:val="none" w:sz="0" w:space="0" w:color="auto"/>
                <w:left w:val="none" w:sz="0" w:space="0" w:color="auto"/>
                <w:bottom w:val="none" w:sz="0" w:space="0" w:color="auto"/>
                <w:right w:val="none" w:sz="0" w:space="0" w:color="auto"/>
              </w:divBdr>
              <w:divsChild>
                <w:div w:id="169915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1837">
          <w:marLeft w:val="0"/>
          <w:marRight w:val="0"/>
          <w:marTop w:val="0"/>
          <w:marBottom w:val="0"/>
          <w:divBdr>
            <w:top w:val="none" w:sz="0" w:space="0" w:color="auto"/>
            <w:left w:val="none" w:sz="0" w:space="0" w:color="auto"/>
            <w:bottom w:val="none" w:sz="0" w:space="0" w:color="auto"/>
            <w:right w:val="none" w:sz="0" w:space="0" w:color="auto"/>
          </w:divBdr>
          <w:divsChild>
            <w:div w:id="672881158">
              <w:marLeft w:val="0"/>
              <w:marRight w:val="0"/>
              <w:marTop w:val="0"/>
              <w:marBottom w:val="0"/>
              <w:divBdr>
                <w:top w:val="none" w:sz="0" w:space="0" w:color="auto"/>
                <w:left w:val="none" w:sz="0" w:space="0" w:color="auto"/>
                <w:bottom w:val="none" w:sz="0" w:space="0" w:color="auto"/>
                <w:right w:val="none" w:sz="0" w:space="0" w:color="auto"/>
              </w:divBdr>
              <w:divsChild>
                <w:div w:id="1352150767">
                  <w:marLeft w:val="0"/>
                  <w:marRight w:val="0"/>
                  <w:marTop w:val="0"/>
                  <w:marBottom w:val="0"/>
                  <w:divBdr>
                    <w:top w:val="none" w:sz="0" w:space="0" w:color="auto"/>
                    <w:left w:val="none" w:sz="0" w:space="0" w:color="auto"/>
                    <w:bottom w:val="none" w:sz="0" w:space="0" w:color="auto"/>
                    <w:right w:val="none" w:sz="0" w:space="0" w:color="auto"/>
                  </w:divBdr>
                </w:div>
              </w:divsChild>
            </w:div>
            <w:div w:id="281811942">
              <w:marLeft w:val="0"/>
              <w:marRight w:val="0"/>
              <w:marTop w:val="0"/>
              <w:marBottom w:val="0"/>
              <w:divBdr>
                <w:top w:val="none" w:sz="0" w:space="0" w:color="auto"/>
                <w:left w:val="none" w:sz="0" w:space="0" w:color="auto"/>
                <w:bottom w:val="none" w:sz="0" w:space="0" w:color="auto"/>
                <w:right w:val="none" w:sz="0" w:space="0" w:color="auto"/>
              </w:divBdr>
              <w:divsChild>
                <w:div w:id="752241511">
                  <w:marLeft w:val="0"/>
                  <w:marRight w:val="0"/>
                  <w:marTop w:val="0"/>
                  <w:marBottom w:val="0"/>
                  <w:divBdr>
                    <w:top w:val="none" w:sz="0" w:space="0" w:color="auto"/>
                    <w:left w:val="none" w:sz="0" w:space="0" w:color="auto"/>
                    <w:bottom w:val="none" w:sz="0" w:space="0" w:color="auto"/>
                    <w:right w:val="none" w:sz="0" w:space="0" w:color="auto"/>
                  </w:divBdr>
                </w:div>
                <w:div w:id="1480347487">
                  <w:marLeft w:val="0"/>
                  <w:marRight w:val="0"/>
                  <w:marTop w:val="0"/>
                  <w:marBottom w:val="0"/>
                  <w:divBdr>
                    <w:top w:val="none" w:sz="0" w:space="0" w:color="auto"/>
                    <w:left w:val="none" w:sz="0" w:space="0" w:color="auto"/>
                    <w:bottom w:val="none" w:sz="0" w:space="0" w:color="auto"/>
                    <w:right w:val="none" w:sz="0" w:space="0" w:color="auto"/>
                  </w:divBdr>
                </w:div>
              </w:divsChild>
            </w:div>
            <w:div w:id="1731809739">
              <w:marLeft w:val="0"/>
              <w:marRight w:val="0"/>
              <w:marTop w:val="0"/>
              <w:marBottom w:val="0"/>
              <w:divBdr>
                <w:top w:val="none" w:sz="0" w:space="0" w:color="auto"/>
                <w:left w:val="none" w:sz="0" w:space="0" w:color="auto"/>
                <w:bottom w:val="none" w:sz="0" w:space="0" w:color="auto"/>
                <w:right w:val="none" w:sz="0" w:space="0" w:color="auto"/>
              </w:divBdr>
              <w:divsChild>
                <w:div w:id="1583683955">
                  <w:marLeft w:val="0"/>
                  <w:marRight w:val="0"/>
                  <w:marTop w:val="0"/>
                  <w:marBottom w:val="0"/>
                  <w:divBdr>
                    <w:top w:val="none" w:sz="0" w:space="0" w:color="auto"/>
                    <w:left w:val="none" w:sz="0" w:space="0" w:color="auto"/>
                    <w:bottom w:val="none" w:sz="0" w:space="0" w:color="auto"/>
                    <w:right w:val="none" w:sz="0" w:space="0" w:color="auto"/>
                  </w:divBdr>
                </w:div>
                <w:div w:id="1866745103">
                  <w:marLeft w:val="0"/>
                  <w:marRight w:val="0"/>
                  <w:marTop w:val="0"/>
                  <w:marBottom w:val="0"/>
                  <w:divBdr>
                    <w:top w:val="none" w:sz="0" w:space="0" w:color="auto"/>
                    <w:left w:val="none" w:sz="0" w:space="0" w:color="auto"/>
                    <w:bottom w:val="none" w:sz="0" w:space="0" w:color="auto"/>
                    <w:right w:val="none" w:sz="0" w:space="0" w:color="auto"/>
                  </w:divBdr>
                </w:div>
              </w:divsChild>
            </w:div>
            <w:div w:id="795489842">
              <w:marLeft w:val="0"/>
              <w:marRight w:val="0"/>
              <w:marTop w:val="0"/>
              <w:marBottom w:val="0"/>
              <w:divBdr>
                <w:top w:val="none" w:sz="0" w:space="0" w:color="auto"/>
                <w:left w:val="none" w:sz="0" w:space="0" w:color="auto"/>
                <w:bottom w:val="none" w:sz="0" w:space="0" w:color="auto"/>
                <w:right w:val="none" w:sz="0" w:space="0" w:color="auto"/>
              </w:divBdr>
              <w:divsChild>
                <w:div w:id="2040351750">
                  <w:marLeft w:val="0"/>
                  <w:marRight w:val="0"/>
                  <w:marTop w:val="0"/>
                  <w:marBottom w:val="0"/>
                  <w:divBdr>
                    <w:top w:val="none" w:sz="0" w:space="0" w:color="auto"/>
                    <w:left w:val="none" w:sz="0" w:space="0" w:color="auto"/>
                    <w:bottom w:val="none" w:sz="0" w:space="0" w:color="auto"/>
                    <w:right w:val="none" w:sz="0" w:space="0" w:color="auto"/>
                  </w:divBdr>
                </w:div>
              </w:divsChild>
            </w:div>
            <w:div w:id="1490246319">
              <w:marLeft w:val="0"/>
              <w:marRight w:val="0"/>
              <w:marTop w:val="0"/>
              <w:marBottom w:val="0"/>
              <w:divBdr>
                <w:top w:val="none" w:sz="0" w:space="0" w:color="auto"/>
                <w:left w:val="none" w:sz="0" w:space="0" w:color="auto"/>
                <w:bottom w:val="none" w:sz="0" w:space="0" w:color="auto"/>
                <w:right w:val="none" w:sz="0" w:space="0" w:color="auto"/>
              </w:divBdr>
              <w:divsChild>
                <w:div w:id="1191063277">
                  <w:marLeft w:val="0"/>
                  <w:marRight w:val="0"/>
                  <w:marTop w:val="0"/>
                  <w:marBottom w:val="0"/>
                  <w:divBdr>
                    <w:top w:val="none" w:sz="0" w:space="0" w:color="auto"/>
                    <w:left w:val="none" w:sz="0" w:space="0" w:color="auto"/>
                    <w:bottom w:val="none" w:sz="0" w:space="0" w:color="auto"/>
                    <w:right w:val="none" w:sz="0" w:space="0" w:color="auto"/>
                  </w:divBdr>
                </w:div>
              </w:divsChild>
            </w:div>
            <w:div w:id="1540893962">
              <w:marLeft w:val="0"/>
              <w:marRight w:val="0"/>
              <w:marTop w:val="0"/>
              <w:marBottom w:val="0"/>
              <w:divBdr>
                <w:top w:val="none" w:sz="0" w:space="0" w:color="auto"/>
                <w:left w:val="none" w:sz="0" w:space="0" w:color="auto"/>
                <w:bottom w:val="none" w:sz="0" w:space="0" w:color="auto"/>
                <w:right w:val="none" w:sz="0" w:space="0" w:color="auto"/>
              </w:divBdr>
              <w:divsChild>
                <w:div w:id="180357119">
                  <w:marLeft w:val="0"/>
                  <w:marRight w:val="0"/>
                  <w:marTop w:val="0"/>
                  <w:marBottom w:val="0"/>
                  <w:divBdr>
                    <w:top w:val="none" w:sz="0" w:space="0" w:color="auto"/>
                    <w:left w:val="none" w:sz="0" w:space="0" w:color="auto"/>
                    <w:bottom w:val="none" w:sz="0" w:space="0" w:color="auto"/>
                    <w:right w:val="none" w:sz="0" w:space="0" w:color="auto"/>
                  </w:divBdr>
                </w:div>
              </w:divsChild>
            </w:div>
            <w:div w:id="68045649">
              <w:marLeft w:val="0"/>
              <w:marRight w:val="0"/>
              <w:marTop w:val="0"/>
              <w:marBottom w:val="0"/>
              <w:divBdr>
                <w:top w:val="none" w:sz="0" w:space="0" w:color="auto"/>
                <w:left w:val="none" w:sz="0" w:space="0" w:color="auto"/>
                <w:bottom w:val="none" w:sz="0" w:space="0" w:color="auto"/>
                <w:right w:val="none" w:sz="0" w:space="0" w:color="auto"/>
              </w:divBdr>
              <w:divsChild>
                <w:div w:id="18023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4348">
          <w:marLeft w:val="0"/>
          <w:marRight w:val="0"/>
          <w:marTop w:val="0"/>
          <w:marBottom w:val="0"/>
          <w:divBdr>
            <w:top w:val="none" w:sz="0" w:space="0" w:color="auto"/>
            <w:left w:val="none" w:sz="0" w:space="0" w:color="auto"/>
            <w:bottom w:val="none" w:sz="0" w:space="0" w:color="auto"/>
            <w:right w:val="none" w:sz="0" w:space="0" w:color="auto"/>
          </w:divBdr>
          <w:divsChild>
            <w:div w:id="1332876684">
              <w:marLeft w:val="0"/>
              <w:marRight w:val="0"/>
              <w:marTop w:val="0"/>
              <w:marBottom w:val="0"/>
              <w:divBdr>
                <w:top w:val="none" w:sz="0" w:space="0" w:color="auto"/>
                <w:left w:val="none" w:sz="0" w:space="0" w:color="auto"/>
                <w:bottom w:val="none" w:sz="0" w:space="0" w:color="auto"/>
                <w:right w:val="none" w:sz="0" w:space="0" w:color="auto"/>
              </w:divBdr>
              <w:divsChild>
                <w:div w:id="826359257">
                  <w:marLeft w:val="0"/>
                  <w:marRight w:val="0"/>
                  <w:marTop w:val="0"/>
                  <w:marBottom w:val="0"/>
                  <w:divBdr>
                    <w:top w:val="none" w:sz="0" w:space="0" w:color="auto"/>
                    <w:left w:val="none" w:sz="0" w:space="0" w:color="auto"/>
                    <w:bottom w:val="none" w:sz="0" w:space="0" w:color="auto"/>
                    <w:right w:val="none" w:sz="0" w:space="0" w:color="auto"/>
                  </w:divBdr>
                </w:div>
              </w:divsChild>
            </w:div>
            <w:div w:id="1840343324">
              <w:marLeft w:val="0"/>
              <w:marRight w:val="0"/>
              <w:marTop w:val="0"/>
              <w:marBottom w:val="0"/>
              <w:divBdr>
                <w:top w:val="none" w:sz="0" w:space="0" w:color="auto"/>
                <w:left w:val="none" w:sz="0" w:space="0" w:color="auto"/>
                <w:bottom w:val="none" w:sz="0" w:space="0" w:color="auto"/>
                <w:right w:val="none" w:sz="0" w:space="0" w:color="auto"/>
              </w:divBdr>
              <w:divsChild>
                <w:div w:id="120416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0676">
          <w:marLeft w:val="0"/>
          <w:marRight w:val="0"/>
          <w:marTop w:val="0"/>
          <w:marBottom w:val="0"/>
          <w:divBdr>
            <w:top w:val="none" w:sz="0" w:space="0" w:color="auto"/>
            <w:left w:val="none" w:sz="0" w:space="0" w:color="auto"/>
            <w:bottom w:val="none" w:sz="0" w:space="0" w:color="auto"/>
            <w:right w:val="none" w:sz="0" w:space="0" w:color="auto"/>
          </w:divBdr>
          <w:divsChild>
            <w:div w:id="1450273815">
              <w:marLeft w:val="0"/>
              <w:marRight w:val="0"/>
              <w:marTop w:val="0"/>
              <w:marBottom w:val="0"/>
              <w:divBdr>
                <w:top w:val="none" w:sz="0" w:space="0" w:color="auto"/>
                <w:left w:val="none" w:sz="0" w:space="0" w:color="auto"/>
                <w:bottom w:val="none" w:sz="0" w:space="0" w:color="auto"/>
                <w:right w:val="none" w:sz="0" w:space="0" w:color="auto"/>
              </w:divBdr>
              <w:divsChild>
                <w:div w:id="1396048795">
                  <w:marLeft w:val="0"/>
                  <w:marRight w:val="0"/>
                  <w:marTop w:val="0"/>
                  <w:marBottom w:val="0"/>
                  <w:divBdr>
                    <w:top w:val="none" w:sz="0" w:space="0" w:color="auto"/>
                    <w:left w:val="none" w:sz="0" w:space="0" w:color="auto"/>
                    <w:bottom w:val="none" w:sz="0" w:space="0" w:color="auto"/>
                    <w:right w:val="none" w:sz="0" w:space="0" w:color="auto"/>
                  </w:divBdr>
                </w:div>
              </w:divsChild>
            </w:div>
            <w:div w:id="1223372118">
              <w:marLeft w:val="0"/>
              <w:marRight w:val="0"/>
              <w:marTop w:val="0"/>
              <w:marBottom w:val="0"/>
              <w:divBdr>
                <w:top w:val="none" w:sz="0" w:space="0" w:color="auto"/>
                <w:left w:val="none" w:sz="0" w:space="0" w:color="auto"/>
                <w:bottom w:val="none" w:sz="0" w:space="0" w:color="auto"/>
                <w:right w:val="none" w:sz="0" w:space="0" w:color="auto"/>
              </w:divBdr>
              <w:divsChild>
                <w:div w:id="972178525">
                  <w:marLeft w:val="0"/>
                  <w:marRight w:val="0"/>
                  <w:marTop w:val="0"/>
                  <w:marBottom w:val="0"/>
                  <w:divBdr>
                    <w:top w:val="none" w:sz="0" w:space="0" w:color="auto"/>
                    <w:left w:val="none" w:sz="0" w:space="0" w:color="auto"/>
                    <w:bottom w:val="none" w:sz="0" w:space="0" w:color="auto"/>
                    <w:right w:val="none" w:sz="0" w:space="0" w:color="auto"/>
                  </w:divBdr>
                  <w:divsChild>
                    <w:div w:id="11608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4468">
              <w:marLeft w:val="0"/>
              <w:marRight w:val="0"/>
              <w:marTop w:val="0"/>
              <w:marBottom w:val="0"/>
              <w:divBdr>
                <w:top w:val="none" w:sz="0" w:space="0" w:color="auto"/>
                <w:left w:val="none" w:sz="0" w:space="0" w:color="auto"/>
                <w:bottom w:val="none" w:sz="0" w:space="0" w:color="auto"/>
                <w:right w:val="none" w:sz="0" w:space="0" w:color="auto"/>
              </w:divBdr>
              <w:divsChild>
                <w:div w:id="1080521109">
                  <w:marLeft w:val="0"/>
                  <w:marRight w:val="0"/>
                  <w:marTop w:val="0"/>
                  <w:marBottom w:val="0"/>
                  <w:divBdr>
                    <w:top w:val="none" w:sz="0" w:space="0" w:color="auto"/>
                    <w:left w:val="none" w:sz="0" w:space="0" w:color="auto"/>
                    <w:bottom w:val="none" w:sz="0" w:space="0" w:color="auto"/>
                    <w:right w:val="none" w:sz="0" w:space="0" w:color="auto"/>
                  </w:divBdr>
                </w:div>
              </w:divsChild>
            </w:div>
            <w:div w:id="249852674">
              <w:marLeft w:val="0"/>
              <w:marRight w:val="0"/>
              <w:marTop w:val="0"/>
              <w:marBottom w:val="0"/>
              <w:divBdr>
                <w:top w:val="none" w:sz="0" w:space="0" w:color="auto"/>
                <w:left w:val="none" w:sz="0" w:space="0" w:color="auto"/>
                <w:bottom w:val="none" w:sz="0" w:space="0" w:color="auto"/>
                <w:right w:val="none" w:sz="0" w:space="0" w:color="auto"/>
              </w:divBdr>
              <w:divsChild>
                <w:div w:id="1763720166">
                  <w:marLeft w:val="0"/>
                  <w:marRight w:val="0"/>
                  <w:marTop w:val="0"/>
                  <w:marBottom w:val="0"/>
                  <w:divBdr>
                    <w:top w:val="none" w:sz="0" w:space="0" w:color="auto"/>
                    <w:left w:val="none" w:sz="0" w:space="0" w:color="auto"/>
                    <w:bottom w:val="none" w:sz="0" w:space="0" w:color="auto"/>
                    <w:right w:val="none" w:sz="0" w:space="0" w:color="auto"/>
                  </w:divBdr>
                </w:div>
              </w:divsChild>
            </w:div>
            <w:div w:id="1897088269">
              <w:marLeft w:val="0"/>
              <w:marRight w:val="0"/>
              <w:marTop w:val="0"/>
              <w:marBottom w:val="0"/>
              <w:divBdr>
                <w:top w:val="none" w:sz="0" w:space="0" w:color="auto"/>
                <w:left w:val="none" w:sz="0" w:space="0" w:color="auto"/>
                <w:bottom w:val="none" w:sz="0" w:space="0" w:color="auto"/>
                <w:right w:val="none" w:sz="0" w:space="0" w:color="auto"/>
              </w:divBdr>
              <w:divsChild>
                <w:div w:id="840892699">
                  <w:marLeft w:val="0"/>
                  <w:marRight w:val="0"/>
                  <w:marTop w:val="0"/>
                  <w:marBottom w:val="0"/>
                  <w:divBdr>
                    <w:top w:val="none" w:sz="0" w:space="0" w:color="auto"/>
                    <w:left w:val="none" w:sz="0" w:space="0" w:color="auto"/>
                    <w:bottom w:val="none" w:sz="0" w:space="0" w:color="auto"/>
                    <w:right w:val="none" w:sz="0" w:space="0" w:color="auto"/>
                  </w:divBdr>
                </w:div>
              </w:divsChild>
            </w:div>
            <w:div w:id="77412962">
              <w:marLeft w:val="0"/>
              <w:marRight w:val="0"/>
              <w:marTop w:val="0"/>
              <w:marBottom w:val="0"/>
              <w:divBdr>
                <w:top w:val="none" w:sz="0" w:space="0" w:color="auto"/>
                <w:left w:val="none" w:sz="0" w:space="0" w:color="auto"/>
                <w:bottom w:val="none" w:sz="0" w:space="0" w:color="auto"/>
                <w:right w:val="none" w:sz="0" w:space="0" w:color="auto"/>
              </w:divBdr>
              <w:divsChild>
                <w:div w:id="507018903">
                  <w:marLeft w:val="0"/>
                  <w:marRight w:val="0"/>
                  <w:marTop w:val="0"/>
                  <w:marBottom w:val="0"/>
                  <w:divBdr>
                    <w:top w:val="none" w:sz="0" w:space="0" w:color="auto"/>
                    <w:left w:val="none" w:sz="0" w:space="0" w:color="auto"/>
                    <w:bottom w:val="none" w:sz="0" w:space="0" w:color="auto"/>
                    <w:right w:val="none" w:sz="0" w:space="0" w:color="auto"/>
                  </w:divBdr>
                </w:div>
              </w:divsChild>
            </w:div>
            <w:div w:id="669262027">
              <w:marLeft w:val="0"/>
              <w:marRight w:val="0"/>
              <w:marTop w:val="0"/>
              <w:marBottom w:val="0"/>
              <w:divBdr>
                <w:top w:val="none" w:sz="0" w:space="0" w:color="auto"/>
                <w:left w:val="none" w:sz="0" w:space="0" w:color="auto"/>
                <w:bottom w:val="none" w:sz="0" w:space="0" w:color="auto"/>
                <w:right w:val="none" w:sz="0" w:space="0" w:color="auto"/>
              </w:divBdr>
              <w:divsChild>
                <w:div w:id="1628659603">
                  <w:marLeft w:val="0"/>
                  <w:marRight w:val="0"/>
                  <w:marTop w:val="0"/>
                  <w:marBottom w:val="0"/>
                  <w:divBdr>
                    <w:top w:val="none" w:sz="0" w:space="0" w:color="auto"/>
                    <w:left w:val="none" w:sz="0" w:space="0" w:color="auto"/>
                    <w:bottom w:val="none" w:sz="0" w:space="0" w:color="auto"/>
                    <w:right w:val="none" w:sz="0" w:space="0" w:color="auto"/>
                  </w:divBdr>
                </w:div>
              </w:divsChild>
            </w:div>
            <w:div w:id="1781603709">
              <w:marLeft w:val="0"/>
              <w:marRight w:val="0"/>
              <w:marTop w:val="0"/>
              <w:marBottom w:val="0"/>
              <w:divBdr>
                <w:top w:val="none" w:sz="0" w:space="0" w:color="auto"/>
                <w:left w:val="none" w:sz="0" w:space="0" w:color="auto"/>
                <w:bottom w:val="none" w:sz="0" w:space="0" w:color="auto"/>
                <w:right w:val="none" w:sz="0" w:space="0" w:color="auto"/>
              </w:divBdr>
              <w:divsChild>
                <w:div w:id="368455416">
                  <w:marLeft w:val="0"/>
                  <w:marRight w:val="0"/>
                  <w:marTop w:val="0"/>
                  <w:marBottom w:val="0"/>
                  <w:divBdr>
                    <w:top w:val="none" w:sz="0" w:space="0" w:color="auto"/>
                    <w:left w:val="none" w:sz="0" w:space="0" w:color="auto"/>
                    <w:bottom w:val="none" w:sz="0" w:space="0" w:color="auto"/>
                    <w:right w:val="none" w:sz="0" w:space="0" w:color="auto"/>
                  </w:divBdr>
                </w:div>
              </w:divsChild>
            </w:div>
            <w:div w:id="1038773056">
              <w:marLeft w:val="0"/>
              <w:marRight w:val="0"/>
              <w:marTop w:val="0"/>
              <w:marBottom w:val="0"/>
              <w:divBdr>
                <w:top w:val="none" w:sz="0" w:space="0" w:color="auto"/>
                <w:left w:val="none" w:sz="0" w:space="0" w:color="auto"/>
                <w:bottom w:val="none" w:sz="0" w:space="0" w:color="auto"/>
                <w:right w:val="none" w:sz="0" w:space="0" w:color="auto"/>
              </w:divBdr>
              <w:divsChild>
                <w:div w:id="174903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2576">
          <w:marLeft w:val="0"/>
          <w:marRight w:val="0"/>
          <w:marTop w:val="0"/>
          <w:marBottom w:val="0"/>
          <w:divBdr>
            <w:top w:val="none" w:sz="0" w:space="0" w:color="auto"/>
            <w:left w:val="none" w:sz="0" w:space="0" w:color="auto"/>
            <w:bottom w:val="none" w:sz="0" w:space="0" w:color="auto"/>
            <w:right w:val="none" w:sz="0" w:space="0" w:color="auto"/>
          </w:divBdr>
          <w:divsChild>
            <w:div w:id="809054262">
              <w:marLeft w:val="0"/>
              <w:marRight w:val="0"/>
              <w:marTop w:val="0"/>
              <w:marBottom w:val="0"/>
              <w:divBdr>
                <w:top w:val="none" w:sz="0" w:space="0" w:color="auto"/>
                <w:left w:val="none" w:sz="0" w:space="0" w:color="auto"/>
                <w:bottom w:val="none" w:sz="0" w:space="0" w:color="auto"/>
                <w:right w:val="none" w:sz="0" w:space="0" w:color="auto"/>
              </w:divBdr>
              <w:divsChild>
                <w:div w:id="14208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35754">
      <w:bodyDiv w:val="1"/>
      <w:marLeft w:val="0"/>
      <w:marRight w:val="0"/>
      <w:marTop w:val="0"/>
      <w:marBottom w:val="0"/>
      <w:divBdr>
        <w:top w:val="none" w:sz="0" w:space="0" w:color="auto"/>
        <w:left w:val="none" w:sz="0" w:space="0" w:color="auto"/>
        <w:bottom w:val="none" w:sz="0" w:space="0" w:color="auto"/>
        <w:right w:val="none" w:sz="0" w:space="0" w:color="auto"/>
      </w:divBdr>
      <w:divsChild>
        <w:div w:id="1336492351">
          <w:marLeft w:val="0"/>
          <w:marRight w:val="0"/>
          <w:marTop w:val="0"/>
          <w:marBottom w:val="0"/>
          <w:divBdr>
            <w:top w:val="none" w:sz="0" w:space="0" w:color="auto"/>
            <w:left w:val="none" w:sz="0" w:space="0" w:color="auto"/>
            <w:bottom w:val="none" w:sz="0" w:space="0" w:color="auto"/>
            <w:right w:val="none" w:sz="0" w:space="0" w:color="auto"/>
          </w:divBdr>
          <w:divsChild>
            <w:div w:id="1063603344">
              <w:marLeft w:val="0"/>
              <w:marRight w:val="0"/>
              <w:marTop w:val="0"/>
              <w:marBottom w:val="0"/>
              <w:divBdr>
                <w:top w:val="none" w:sz="0" w:space="0" w:color="auto"/>
                <w:left w:val="none" w:sz="0" w:space="0" w:color="auto"/>
                <w:bottom w:val="none" w:sz="0" w:space="0" w:color="auto"/>
                <w:right w:val="none" w:sz="0" w:space="0" w:color="auto"/>
              </w:divBdr>
              <w:divsChild>
                <w:div w:id="209551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490724">
      <w:bodyDiv w:val="1"/>
      <w:marLeft w:val="0"/>
      <w:marRight w:val="0"/>
      <w:marTop w:val="0"/>
      <w:marBottom w:val="0"/>
      <w:divBdr>
        <w:top w:val="none" w:sz="0" w:space="0" w:color="auto"/>
        <w:left w:val="none" w:sz="0" w:space="0" w:color="auto"/>
        <w:bottom w:val="none" w:sz="0" w:space="0" w:color="auto"/>
        <w:right w:val="none" w:sz="0" w:space="0" w:color="auto"/>
      </w:divBdr>
      <w:divsChild>
        <w:div w:id="763646679">
          <w:marLeft w:val="0"/>
          <w:marRight w:val="0"/>
          <w:marTop w:val="0"/>
          <w:marBottom w:val="0"/>
          <w:divBdr>
            <w:top w:val="none" w:sz="0" w:space="0" w:color="auto"/>
            <w:left w:val="none" w:sz="0" w:space="0" w:color="auto"/>
            <w:bottom w:val="none" w:sz="0" w:space="0" w:color="auto"/>
            <w:right w:val="none" w:sz="0" w:space="0" w:color="auto"/>
          </w:divBdr>
          <w:divsChild>
            <w:div w:id="93941966">
              <w:marLeft w:val="0"/>
              <w:marRight w:val="0"/>
              <w:marTop w:val="0"/>
              <w:marBottom w:val="0"/>
              <w:divBdr>
                <w:top w:val="none" w:sz="0" w:space="0" w:color="auto"/>
                <w:left w:val="none" w:sz="0" w:space="0" w:color="auto"/>
                <w:bottom w:val="none" w:sz="0" w:space="0" w:color="auto"/>
                <w:right w:val="none" w:sz="0" w:space="0" w:color="auto"/>
              </w:divBdr>
              <w:divsChild>
                <w:div w:id="367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1197">
          <w:marLeft w:val="0"/>
          <w:marRight w:val="0"/>
          <w:marTop w:val="0"/>
          <w:marBottom w:val="0"/>
          <w:divBdr>
            <w:top w:val="none" w:sz="0" w:space="0" w:color="auto"/>
            <w:left w:val="none" w:sz="0" w:space="0" w:color="auto"/>
            <w:bottom w:val="none" w:sz="0" w:space="0" w:color="auto"/>
            <w:right w:val="none" w:sz="0" w:space="0" w:color="auto"/>
          </w:divBdr>
          <w:divsChild>
            <w:div w:id="884634903">
              <w:marLeft w:val="0"/>
              <w:marRight w:val="0"/>
              <w:marTop w:val="0"/>
              <w:marBottom w:val="0"/>
              <w:divBdr>
                <w:top w:val="none" w:sz="0" w:space="0" w:color="auto"/>
                <w:left w:val="none" w:sz="0" w:space="0" w:color="auto"/>
                <w:bottom w:val="none" w:sz="0" w:space="0" w:color="auto"/>
                <w:right w:val="none" w:sz="0" w:space="0" w:color="auto"/>
              </w:divBdr>
              <w:divsChild>
                <w:div w:id="81784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5889">
      <w:bodyDiv w:val="1"/>
      <w:marLeft w:val="0"/>
      <w:marRight w:val="0"/>
      <w:marTop w:val="0"/>
      <w:marBottom w:val="0"/>
      <w:divBdr>
        <w:top w:val="none" w:sz="0" w:space="0" w:color="auto"/>
        <w:left w:val="none" w:sz="0" w:space="0" w:color="auto"/>
        <w:bottom w:val="none" w:sz="0" w:space="0" w:color="auto"/>
        <w:right w:val="none" w:sz="0" w:space="0" w:color="auto"/>
      </w:divBdr>
      <w:divsChild>
        <w:div w:id="1150167999">
          <w:marLeft w:val="0"/>
          <w:marRight w:val="0"/>
          <w:marTop w:val="0"/>
          <w:marBottom w:val="0"/>
          <w:divBdr>
            <w:top w:val="none" w:sz="0" w:space="0" w:color="auto"/>
            <w:left w:val="none" w:sz="0" w:space="0" w:color="auto"/>
            <w:bottom w:val="none" w:sz="0" w:space="0" w:color="auto"/>
            <w:right w:val="none" w:sz="0" w:space="0" w:color="auto"/>
          </w:divBdr>
          <w:divsChild>
            <w:div w:id="260068233">
              <w:marLeft w:val="0"/>
              <w:marRight w:val="0"/>
              <w:marTop w:val="0"/>
              <w:marBottom w:val="0"/>
              <w:divBdr>
                <w:top w:val="none" w:sz="0" w:space="0" w:color="auto"/>
                <w:left w:val="none" w:sz="0" w:space="0" w:color="auto"/>
                <w:bottom w:val="none" w:sz="0" w:space="0" w:color="auto"/>
                <w:right w:val="none" w:sz="0" w:space="0" w:color="auto"/>
              </w:divBdr>
              <w:divsChild>
                <w:div w:id="705712451">
                  <w:marLeft w:val="0"/>
                  <w:marRight w:val="0"/>
                  <w:marTop w:val="0"/>
                  <w:marBottom w:val="0"/>
                  <w:divBdr>
                    <w:top w:val="none" w:sz="0" w:space="0" w:color="auto"/>
                    <w:left w:val="none" w:sz="0" w:space="0" w:color="auto"/>
                    <w:bottom w:val="none" w:sz="0" w:space="0" w:color="auto"/>
                    <w:right w:val="none" w:sz="0" w:space="0" w:color="auto"/>
                  </w:divBdr>
                </w:div>
              </w:divsChild>
            </w:div>
            <w:div w:id="624317114">
              <w:marLeft w:val="0"/>
              <w:marRight w:val="0"/>
              <w:marTop w:val="0"/>
              <w:marBottom w:val="0"/>
              <w:divBdr>
                <w:top w:val="none" w:sz="0" w:space="0" w:color="auto"/>
                <w:left w:val="none" w:sz="0" w:space="0" w:color="auto"/>
                <w:bottom w:val="none" w:sz="0" w:space="0" w:color="auto"/>
                <w:right w:val="none" w:sz="0" w:space="0" w:color="auto"/>
              </w:divBdr>
              <w:divsChild>
                <w:div w:id="186419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31579">
          <w:marLeft w:val="0"/>
          <w:marRight w:val="0"/>
          <w:marTop w:val="0"/>
          <w:marBottom w:val="0"/>
          <w:divBdr>
            <w:top w:val="none" w:sz="0" w:space="0" w:color="auto"/>
            <w:left w:val="none" w:sz="0" w:space="0" w:color="auto"/>
            <w:bottom w:val="none" w:sz="0" w:space="0" w:color="auto"/>
            <w:right w:val="none" w:sz="0" w:space="0" w:color="auto"/>
          </w:divBdr>
          <w:divsChild>
            <w:div w:id="1625498750">
              <w:marLeft w:val="0"/>
              <w:marRight w:val="0"/>
              <w:marTop w:val="0"/>
              <w:marBottom w:val="0"/>
              <w:divBdr>
                <w:top w:val="none" w:sz="0" w:space="0" w:color="auto"/>
                <w:left w:val="none" w:sz="0" w:space="0" w:color="auto"/>
                <w:bottom w:val="none" w:sz="0" w:space="0" w:color="auto"/>
                <w:right w:val="none" w:sz="0" w:space="0" w:color="auto"/>
              </w:divBdr>
              <w:divsChild>
                <w:div w:id="126244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4475">
      <w:bodyDiv w:val="1"/>
      <w:marLeft w:val="0"/>
      <w:marRight w:val="0"/>
      <w:marTop w:val="0"/>
      <w:marBottom w:val="0"/>
      <w:divBdr>
        <w:top w:val="none" w:sz="0" w:space="0" w:color="auto"/>
        <w:left w:val="none" w:sz="0" w:space="0" w:color="auto"/>
        <w:bottom w:val="none" w:sz="0" w:space="0" w:color="auto"/>
        <w:right w:val="none" w:sz="0" w:space="0" w:color="auto"/>
      </w:divBdr>
      <w:divsChild>
        <w:div w:id="1044865252">
          <w:marLeft w:val="0"/>
          <w:marRight w:val="0"/>
          <w:marTop w:val="0"/>
          <w:marBottom w:val="0"/>
          <w:divBdr>
            <w:top w:val="none" w:sz="0" w:space="0" w:color="auto"/>
            <w:left w:val="none" w:sz="0" w:space="0" w:color="auto"/>
            <w:bottom w:val="none" w:sz="0" w:space="0" w:color="auto"/>
            <w:right w:val="none" w:sz="0" w:space="0" w:color="auto"/>
          </w:divBdr>
          <w:divsChild>
            <w:div w:id="512916487">
              <w:marLeft w:val="0"/>
              <w:marRight w:val="0"/>
              <w:marTop w:val="0"/>
              <w:marBottom w:val="0"/>
              <w:divBdr>
                <w:top w:val="none" w:sz="0" w:space="0" w:color="auto"/>
                <w:left w:val="none" w:sz="0" w:space="0" w:color="auto"/>
                <w:bottom w:val="none" w:sz="0" w:space="0" w:color="auto"/>
                <w:right w:val="none" w:sz="0" w:space="0" w:color="auto"/>
              </w:divBdr>
              <w:divsChild>
                <w:div w:id="1573000551">
                  <w:marLeft w:val="0"/>
                  <w:marRight w:val="0"/>
                  <w:marTop w:val="0"/>
                  <w:marBottom w:val="0"/>
                  <w:divBdr>
                    <w:top w:val="none" w:sz="0" w:space="0" w:color="auto"/>
                    <w:left w:val="none" w:sz="0" w:space="0" w:color="auto"/>
                    <w:bottom w:val="none" w:sz="0" w:space="0" w:color="auto"/>
                    <w:right w:val="none" w:sz="0" w:space="0" w:color="auto"/>
                  </w:divBdr>
                </w:div>
              </w:divsChild>
            </w:div>
            <w:div w:id="403533624">
              <w:marLeft w:val="0"/>
              <w:marRight w:val="0"/>
              <w:marTop w:val="0"/>
              <w:marBottom w:val="0"/>
              <w:divBdr>
                <w:top w:val="none" w:sz="0" w:space="0" w:color="auto"/>
                <w:left w:val="none" w:sz="0" w:space="0" w:color="auto"/>
                <w:bottom w:val="none" w:sz="0" w:space="0" w:color="auto"/>
                <w:right w:val="none" w:sz="0" w:space="0" w:color="auto"/>
              </w:divBdr>
              <w:divsChild>
                <w:div w:id="902528432">
                  <w:marLeft w:val="0"/>
                  <w:marRight w:val="0"/>
                  <w:marTop w:val="0"/>
                  <w:marBottom w:val="0"/>
                  <w:divBdr>
                    <w:top w:val="none" w:sz="0" w:space="0" w:color="auto"/>
                    <w:left w:val="none" w:sz="0" w:space="0" w:color="auto"/>
                    <w:bottom w:val="none" w:sz="0" w:space="0" w:color="auto"/>
                    <w:right w:val="none" w:sz="0" w:space="0" w:color="auto"/>
                  </w:divBdr>
                </w:div>
                <w:div w:id="2049722737">
                  <w:marLeft w:val="0"/>
                  <w:marRight w:val="0"/>
                  <w:marTop w:val="0"/>
                  <w:marBottom w:val="0"/>
                  <w:divBdr>
                    <w:top w:val="none" w:sz="0" w:space="0" w:color="auto"/>
                    <w:left w:val="none" w:sz="0" w:space="0" w:color="auto"/>
                    <w:bottom w:val="none" w:sz="0" w:space="0" w:color="auto"/>
                    <w:right w:val="none" w:sz="0" w:space="0" w:color="auto"/>
                  </w:divBdr>
                </w:div>
              </w:divsChild>
            </w:div>
            <w:div w:id="1397170079">
              <w:marLeft w:val="0"/>
              <w:marRight w:val="0"/>
              <w:marTop w:val="0"/>
              <w:marBottom w:val="0"/>
              <w:divBdr>
                <w:top w:val="none" w:sz="0" w:space="0" w:color="auto"/>
                <w:left w:val="none" w:sz="0" w:space="0" w:color="auto"/>
                <w:bottom w:val="none" w:sz="0" w:space="0" w:color="auto"/>
                <w:right w:val="none" w:sz="0" w:space="0" w:color="auto"/>
              </w:divBdr>
              <w:divsChild>
                <w:div w:id="1699507239">
                  <w:marLeft w:val="0"/>
                  <w:marRight w:val="0"/>
                  <w:marTop w:val="0"/>
                  <w:marBottom w:val="0"/>
                  <w:divBdr>
                    <w:top w:val="none" w:sz="0" w:space="0" w:color="auto"/>
                    <w:left w:val="none" w:sz="0" w:space="0" w:color="auto"/>
                    <w:bottom w:val="none" w:sz="0" w:space="0" w:color="auto"/>
                    <w:right w:val="none" w:sz="0" w:space="0" w:color="auto"/>
                  </w:divBdr>
                </w:div>
                <w:div w:id="1146242292">
                  <w:marLeft w:val="0"/>
                  <w:marRight w:val="0"/>
                  <w:marTop w:val="0"/>
                  <w:marBottom w:val="0"/>
                  <w:divBdr>
                    <w:top w:val="none" w:sz="0" w:space="0" w:color="auto"/>
                    <w:left w:val="none" w:sz="0" w:space="0" w:color="auto"/>
                    <w:bottom w:val="none" w:sz="0" w:space="0" w:color="auto"/>
                    <w:right w:val="none" w:sz="0" w:space="0" w:color="auto"/>
                  </w:divBdr>
                </w:div>
              </w:divsChild>
            </w:div>
            <w:div w:id="939724871">
              <w:marLeft w:val="0"/>
              <w:marRight w:val="0"/>
              <w:marTop w:val="0"/>
              <w:marBottom w:val="0"/>
              <w:divBdr>
                <w:top w:val="none" w:sz="0" w:space="0" w:color="auto"/>
                <w:left w:val="none" w:sz="0" w:space="0" w:color="auto"/>
                <w:bottom w:val="none" w:sz="0" w:space="0" w:color="auto"/>
                <w:right w:val="none" w:sz="0" w:space="0" w:color="auto"/>
              </w:divBdr>
              <w:divsChild>
                <w:div w:id="740173351">
                  <w:marLeft w:val="0"/>
                  <w:marRight w:val="0"/>
                  <w:marTop w:val="0"/>
                  <w:marBottom w:val="0"/>
                  <w:divBdr>
                    <w:top w:val="none" w:sz="0" w:space="0" w:color="auto"/>
                    <w:left w:val="none" w:sz="0" w:space="0" w:color="auto"/>
                    <w:bottom w:val="none" w:sz="0" w:space="0" w:color="auto"/>
                    <w:right w:val="none" w:sz="0" w:space="0" w:color="auto"/>
                  </w:divBdr>
                </w:div>
              </w:divsChild>
            </w:div>
            <w:div w:id="775708221">
              <w:marLeft w:val="0"/>
              <w:marRight w:val="0"/>
              <w:marTop w:val="0"/>
              <w:marBottom w:val="0"/>
              <w:divBdr>
                <w:top w:val="none" w:sz="0" w:space="0" w:color="auto"/>
                <w:left w:val="none" w:sz="0" w:space="0" w:color="auto"/>
                <w:bottom w:val="none" w:sz="0" w:space="0" w:color="auto"/>
                <w:right w:val="none" w:sz="0" w:space="0" w:color="auto"/>
              </w:divBdr>
              <w:divsChild>
                <w:div w:id="257446479">
                  <w:marLeft w:val="0"/>
                  <w:marRight w:val="0"/>
                  <w:marTop w:val="0"/>
                  <w:marBottom w:val="0"/>
                  <w:divBdr>
                    <w:top w:val="none" w:sz="0" w:space="0" w:color="auto"/>
                    <w:left w:val="none" w:sz="0" w:space="0" w:color="auto"/>
                    <w:bottom w:val="none" w:sz="0" w:space="0" w:color="auto"/>
                    <w:right w:val="none" w:sz="0" w:space="0" w:color="auto"/>
                  </w:divBdr>
                </w:div>
              </w:divsChild>
            </w:div>
            <w:div w:id="2006467489">
              <w:marLeft w:val="0"/>
              <w:marRight w:val="0"/>
              <w:marTop w:val="0"/>
              <w:marBottom w:val="0"/>
              <w:divBdr>
                <w:top w:val="none" w:sz="0" w:space="0" w:color="auto"/>
                <w:left w:val="none" w:sz="0" w:space="0" w:color="auto"/>
                <w:bottom w:val="none" w:sz="0" w:space="0" w:color="auto"/>
                <w:right w:val="none" w:sz="0" w:space="0" w:color="auto"/>
              </w:divBdr>
              <w:divsChild>
                <w:div w:id="2012827800">
                  <w:marLeft w:val="0"/>
                  <w:marRight w:val="0"/>
                  <w:marTop w:val="0"/>
                  <w:marBottom w:val="0"/>
                  <w:divBdr>
                    <w:top w:val="none" w:sz="0" w:space="0" w:color="auto"/>
                    <w:left w:val="none" w:sz="0" w:space="0" w:color="auto"/>
                    <w:bottom w:val="none" w:sz="0" w:space="0" w:color="auto"/>
                    <w:right w:val="none" w:sz="0" w:space="0" w:color="auto"/>
                  </w:divBdr>
                </w:div>
              </w:divsChild>
            </w:div>
            <w:div w:id="1201239397">
              <w:marLeft w:val="0"/>
              <w:marRight w:val="0"/>
              <w:marTop w:val="0"/>
              <w:marBottom w:val="0"/>
              <w:divBdr>
                <w:top w:val="none" w:sz="0" w:space="0" w:color="auto"/>
                <w:left w:val="none" w:sz="0" w:space="0" w:color="auto"/>
                <w:bottom w:val="none" w:sz="0" w:space="0" w:color="auto"/>
                <w:right w:val="none" w:sz="0" w:space="0" w:color="auto"/>
              </w:divBdr>
              <w:divsChild>
                <w:div w:id="5397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834">
      <w:bodyDiv w:val="1"/>
      <w:marLeft w:val="0"/>
      <w:marRight w:val="0"/>
      <w:marTop w:val="0"/>
      <w:marBottom w:val="0"/>
      <w:divBdr>
        <w:top w:val="none" w:sz="0" w:space="0" w:color="auto"/>
        <w:left w:val="none" w:sz="0" w:space="0" w:color="auto"/>
        <w:bottom w:val="none" w:sz="0" w:space="0" w:color="auto"/>
        <w:right w:val="none" w:sz="0" w:space="0" w:color="auto"/>
      </w:divBdr>
      <w:divsChild>
        <w:div w:id="756291447">
          <w:marLeft w:val="0"/>
          <w:marRight w:val="0"/>
          <w:marTop w:val="0"/>
          <w:marBottom w:val="0"/>
          <w:divBdr>
            <w:top w:val="none" w:sz="0" w:space="0" w:color="auto"/>
            <w:left w:val="none" w:sz="0" w:space="0" w:color="auto"/>
            <w:bottom w:val="none" w:sz="0" w:space="0" w:color="auto"/>
            <w:right w:val="none" w:sz="0" w:space="0" w:color="auto"/>
          </w:divBdr>
          <w:divsChild>
            <w:div w:id="805005781">
              <w:marLeft w:val="0"/>
              <w:marRight w:val="0"/>
              <w:marTop w:val="0"/>
              <w:marBottom w:val="0"/>
              <w:divBdr>
                <w:top w:val="none" w:sz="0" w:space="0" w:color="auto"/>
                <w:left w:val="none" w:sz="0" w:space="0" w:color="auto"/>
                <w:bottom w:val="none" w:sz="0" w:space="0" w:color="auto"/>
                <w:right w:val="none" w:sz="0" w:space="0" w:color="auto"/>
              </w:divBdr>
              <w:divsChild>
                <w:div w:id="11191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432350">
      <w:bodyDiv w:val="1"/>
      <w:marLeft w:val="0"/>
      <w:marRight w:val="0"/>
      <w:marTop w:val="0"/>
      <w:marBottom w:val="0"/>
      <w:divBdr>
        <w:top w:val="none" w:sz="0" w:space="0" w:color="auto"/>
        <w:left w:val="none" w:sz="0" w:space="0" w:color="auto"/>
        <w:bottom w:val="none" w:sz="0" w:space="0" w:color="auto"/>
        <w:right w:val="none" w:sz="0" w:space="0" w:color="auto"/>
      </w:divBdr>
      <w:divsChild>
        <w:div w:id="1349285938">
          <w:marLeft w:val="0"/>
          <w:marRight w:val="0"/>
          <w:marTop w:val="0"/>
          <w:marBottom w:val="0"/>
          <w:divBdr>
            <w:top w:val="none" w:sz="0" w:space="0" w:color="auto"/>
            <w:left w:val="none" w:sz="0" w:space="0" w:color="auto"/>
            <w:bottom w:val="none" w:sz="0" w:space="0" w:color="auto"/>
            <w:right w:val="none" w:sz="0" w:space="0" w:color="auto"/>
          </w:divBdr>
          <w:divsChild>
            <w:div w:id="259609872">
              <w:marLeft w:val="0"/>
              <w:marRight w:val="0"/>
              <w:marTop w:val="0"/>
              <w:marBottom w:val="0"/>
              <w:divBdr>
                <w:top w:val="none" w:sz="0" w:space="0" w:color="auto"/>
                <w:left w:val="none" w:sz="0" w:space="0" w:color="auto"/>
                <w:bottom w:val="none" w:sz="0" w:space="0" w:color="auto"/>
                <w:right w:val="none" w:sz="0" w:space="0" w:color="auto"/>
              </w:divBdr>
              <w:divsChild>
                <w:div w:id="2064597684">
                  <w:marLeft w:val="0"/>
                  <w:marRight w:val="0"/>
                  <w:marTop w:val="0"/>
                  <w:marBottom w:val="0"/>
                  <w:divBdr>
                    <w:top w:val="none" w:sz="0" w:space="0" w:color="auto"/>
                    <w:left w:val="none" w:sz="0" w:space="0" w:color="auto"/>
                    <w:bottom w:val="none" w:sz="0" w:space="0" w:color="auto"/>
                    <w:right w:val="none" w:sz="0" w:space="0" w:color="auto"/>
                  </w:divBdr>
                </w:div>
              </w:divsChild>
            </w:div>
            <w:div w:id="690496813">
              <w:marLeft w:val="0"/>
              <w:marRight w:val="0"/>
              <w:marTop w:val="0"/>
              <w:marBottom w:val="0"/>
              <w:divBdr>
                <w:top w:val="none" w:sz="0" w:space="0" w:color="auto"/>
                <w:left w:val="none" w:sz="0" w:space="0" w:color="auto"/>
                <w:bottom w:val="none" w:sz="0" w:space="0" w:color="auto"/>
                <w:right w:val="none" w:sz="0" w:space="0" w:color="auto"/>
              </w:divBdr>
              <w:divsChild>
                <w:div w:id="1823959112">
                  <w:marLeft w:val="0"/>
                  <w:marRight w:val="0"/>
                  <w:marTop w:val="0"/>
                  <w:marBottom w:val="0"/>
                  <w:divBdr>
                    <w:top w:val="none" w:sz="0" w:space="0" w:color="auto"/>
                    <w:left w:val="none" w:sz="0" w:space="0" w:color="auto"/>
                    <w:bottom w:val="none" w:sz="0" w:space="0" w:color="auto"/>
                    <w:right w:val="none" w:sz="0" w:space="0" w:color="auto"/>
                  </w:divBdr>
                </w:div>
              </w:divsChild>
            </w:div>
            <w:div w:id="1990819818">
              <w:marLeft w:val="0"/>
              <w:marRight w:val="0"/>
              <w:marTop w:val="0"/>
              <w:marBottom w:val="0"/>
              <w:divBdr>
                <w:top w:val="none" w:sz="0" w:space="0" w:color="auto"/>
                <w:left w:val="none" w:sz="0" w:space="0" w:color="auto"/>
                <w:bottom w:val="none" w:sz="0" w:space="0" w:color="auto"/>
                <w:right w:val="none" w:sz="0" w:space="0" w:color="auto"/>
              </w:divBdr>
              <w:divsChild>
                <w:div w:id="1398480561">
                  <w:marLeft w:val="0"/>
                  <w:marRight w:val="0"/>
                  <w:marTop w:val="0"/>
                  <w:marBottom w:val="0"/>
                  <w:divBdr>
                    <w:top w:val="none" w:sz="0" w:space="0" w:color="auto"/>
                    <w:left w:val="none" w:sz="0" w:space="0" w:color="auto"/>
                    <w:bottom w:val="none" w:sz="0" w:space="0" w:color="auto"/>
                    <w:right w:val="none" w:sz="0" w:space="0" w:color="auto"/>
                  </w:divBdr>
                </w:div>
              </w:divsChild>
            </w:div>
            <w:div w:id="1330525053">
              <w:marLeft w:val="0"/>
              <w:marRight w:val="0"/>
              <w:marTop w:val="0"/>
              <w:marBottom w:val="0"/>
              <w:divBdr>
                <w:top w:val="none" w:sz="0" w:space="0" w:color="auto"/>
                <w:left w:val="none" w:sz="0" w:space="0" w:color="auto"/>
                <w:bottom w:val="none" w:sz="0" w:space="0" w:color="auto"/>
                <w:right w:val="none" w:sz="0" w:space="0" w:color="auto"/>
              </w:divBdr>
              <w:divsChild>
                <w:div w:id="1632134036">
                  <w:marLeft w:val="0"/>
                  <w:marRight w:val="0"/>
                  <w:marTop w:val="0"/>
                  <w:marBottom w:val="0"/>
                  <w:divBdr>
                    <w:top w:val="none" w:sz="0" w:space="0" w:color="auto"/>
                    <w:left w:val="none" w:sz="0" w:space="0" w:color="auto"/>
                    <w:bottom w:val="none" w:sz="0" w:space="0" w:color="auto"/>
                    <w:right w:val="none" w:sz="0" w:space="0" w:color="auto"/>
                  </w:divBdr>
                </w:div>
              </w:divsChild>
            </w:div>
            <w:div w:id="2121563334">
              <w:marLeft w:val="0"/>
              <w:marRight w:val="0"/>
              <w:marTop w:val="0"/>
              <w:marBottom w:val="0"/>
              <w:divBdr>
                <w:top w:val="none" w:sz="0" w:space="0" w:color="auto"/>
                <w:left w:val="none" w:sz="0" w:space="0" w:color="auto"/>
                <w:bottom w:val="none" w:sz="0" w:space="0" w:color="auto"/>
                <w:right w:val="none" w:sz="0" w:space="0" w:color="auto"/>
              </w:divBdr>
              <w:divsChild>
                <w:div w:id="1746418979">
                  <w:marLeft w:val="0"/>
                  <w:marRight w:val="0"/>
                  <w:marTop w:val="0"/>
                  <w:marBottom w:val="0"/>
                  <w:divBdr>
                    <w:top w:val="none" w:sz="0" w:space="0" w:color="auto"/>
                    <w:left w:val="none" w:sz="0" w:space="0" w:color="auto"/>
                    <w:bottom w:val="none" w:sz="0" w:space="0" w:color="auto"/>
                    <w:right w:val="none" w:sz="0" w:space="0" w:color="auto"/>
                  </w:divBdr>
                </w:div>
              </w:divsChild>
            </w:div>
            <w:div w:id="568079756">
              <w:marLeft w:val="0"/>
              <w:marRight w:val="0"/>
              <w:marTop w:val="0"/>
              <w:marBottom w:val="0"/>
              <w:divBdr>
                <w:top w:val="none" w:sz="0" w:space="0" w:color="auto"/>
                <w:left w:val="none" w:sz="0" w:space="0" w:color="auto"/>
                <w:bottom w:val="none" w:sz="0" w:space="0" w:color="auto"/>
                <w:right w:val="none" w:sz="0" w:space="0" w:color="auto"/>
              </w:divBdr>
              <w:divsChild>
                <w:div w:id="1807887664">
                  <w:marLeft w:val="0"/>
                  <w:marRight w:val="0"/>
                  <w:marTop w:val="0"/>
                  <w:marBottom w:val="0"/>
                  <w:divBdr>
                    <w:top w:val="none" w:sz="0" w:space="0" w:color="auto"/>
                    <w:left w:val="none" w:sz="0" w:space="0" w:color="auto"/>
                    <w:bottom w:val="none" w:sz="0" w:space="0" w:color="auto"/>
                    <w:right w:val="none" w:sz="0" w:space="0" w:color="auto"/>
                  </w:divBdr>
                </w:div>
              </w:divsChild>
            </w:div>
            <w:div w:id="629214101">
              <w:marLeft w:val="0"/>
              <w:marRight w:val="0"/>
              <w:marTop w:val="0"/>
              <w:marBottom w:val="0"/>
              <w:divBdr>
                <w:top w:val="none" w:sz="0" w:space="0" w:color="auto"/>
                <w:left w:val="none" w:sz="0" w:space="0" w:color="auto"/>
                <w:bottom w:val="none" w:sz="0" w:space="0" w:color="auto"/>
                <w:right w:val="none" w:sz="0" w:space="0" w:color="auto"/>
              </w:divBdr>
              <w:divsChild>
                <w:div w:id="15365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02772">
          <w:marLeft w:val="0"/>
          <w:marRight w:val="0"/>
          <w:marTop w:val="0"/>
          <w:marBottom w:val="0"/>
          <w:divBdr>
            <w:top w:val="none" w:sz="0" w:space="0" w:color="auto"/>
            <w:left w:val="none" w:sz="0" w:space="0" w:color="auto"/>
            <w:bottom w:val="none" w:sz="0" w:space="0" w:color="auto"/>
            <w:right w:val="none" w:sz="0" w:space="0" w:color="auto"/>
          </w:divBdr>
          <w:divsChild>
            <w:div w:id="2018192016">
              <w:marLeft w:val="0"/>
              <w:marRight w:val="0"/>
              <w:marTop w:val="0"/>
              <w:marBottom w:val="0"/>
              <w:divBdr>
                <w:top w:val="none" w:sz="0" w:space="0" w:color="auto"/>
                <w:left w:val="none" w:sz="0" w:space="0" w:color="auto"/>
                <w:bottom w:val="none" w:sz="0" w:space="0" w:color="auto"/>
                <w:right w:val="none" w:sz="0" w:space="0" w:color="auto"/>
              </w:divBdr>
              <w:divsChild>
                <w:div w:id="140452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91264">
      <w:bodyDiv w:val="1"/>
      <w:marLeft w:val="0"/>
      <w:marRight w:val="0"/>
      <w:marTop w:val="0"/>
      <w:marBottom w:val="0"/>
      <w:divBdr>
        <w:top w:val="none" w:sz="0" w:space="0" w:color="auto"/>
        <w:left w:val="none" w:sz="0" w:space="0" w:color="auto"/>
        <w:bottom w:val="none" w:sz="0" w:space="0" w:color="auto"/>
        <w:right w:val="none" w:sz="0" w:space="0" w:color="auto"/>
      </w:divBdr>
      <w:divsChild>
        <w:div w:id="249698211">
          <w:marLeft w:val="0"/>
          <w:marRight w:val="0"/>
          <w:marTop w:val="0"/>
          <w:marBottom w:val="0"/>
          <w:divBdr>
            <w:top w:val="none" w:sz="0" w:space="0" w:color="auto"/>
            <w:left w:val="none" w:sz="0" w:space="0" w:color="auto"/>
            <w:bottom w:val="none" w:sz="0" w:space="0" w:color="auto"/>
            <w:right w:val="none" w:sz="0" w:space="0" w:color="auto"/>
          </w:divBdr>
          <w:divsChild>
            <w:div w:id="1107044649">
              <w:marLeft w:val="0"/>
              <w:marRight w:val="0"/>
              <w:marTop w:val="0"/>
              <w:marBottom w:val="0"/>
              <w:divBdr>
                <w:top w:val="none" w:sz="0" w:space="0" w:color="auto"/>
                <w:left w:val="none" w:sz="0" w:space="0" w:color="auto"/>
                <w:bottom w:val="none" w:sz="0" w:space="0" w:color="auto"/>
                <w:right w:val="none" w:sz="0" w:space="0" w:color="auto"/>
              </w:divBdr>
              <w:divsChild>
                <w:div w:id="1925912946">
                  <w:marLeft w:val="0"/>
                  <w:marRight w:val="0"/>
                  <w:marTop w:val="0"/>
                  <w:marBottom w:val="0"/>
                  <w:divBdr>
                    <w:top w:val="none" w:sz="0" w:space="0" w:color="auto"/>
                    <w:left w:val="none" w:sz="0" w:space="0" w:color="auto"/>
                    <w:bottom w:val="none" w:sz="0" w:space="0" w:color="auto"/>
                    <w:right w:val="none" w:sz="0" w:space="0" w:color="auto"/>
                  </w:divBdr>
                  <w:divsChild>
                    <w:div w:id="214238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38354">
      <w:bodyDiv w:val="1"/>
      <w:marLeft w:val="0"/>
      <w:marRight w:val="0"/>
      <w:marTop w:val="0"/>
      <w:marBottom w:val="0"/>
      <w:divBdr>
        <w:top w:val="none" w:sz="0" w:space="0" w:color="auto"/>
        <w:left w:val="none" w:sz="0" w:space="0" w:color="auto"/>
        <w:bottom w:val="none" w:sz="0" w:space="0" w:color="auto"/>
        <w:right w:val="none" w:sz="0" w:space="0" w:color="auto"/>
      </w:divBdr>
      <w:divsChild>
        <w:div w:id="933636057">
          <w:marLeft w:val="0"/>
          <w:marRight w:val="0"/>
          <w:marTop w:val="0"/>
          <w:marBottom w:val="0"/>
          <w:divBdr>
            <w:top w:val="none" w:sz="0" w:space="0" w:color="auto"/>
            <w:left w:val="none" w:sz="0" w:space="0" w:color="auto"/>
            <w:bottom w:val="none" w:sz="0" w:space="0" w:color="auto"/>
            <w:right w:val="none" w:sz="0" w:space="0" w:color="auto"/>
          </w:divBdr>
          <w:divsChild>
            <w:div w:id="1003319596">
              <w:marLeft w:val="0"/>
              <w:marRight w:val="0"/>
              <w:marTop w:val="0"/>
              <w:marBottom w:val="0"/>
              <w:divBdr>
                <w:top w:val="none" w:sz="0" w:space="0" w:color="auto"/>
                <w:left w:val="none" w:sz="0" w:space="0" w:color="auto"/>
                <w:bottom w:val="none" w:sz="0" w:space="0" w:color="auto"/>
                <w:right w:val="none" w:sz="0" w:space="0" w:color="auto"/>
              </w:divBdr>
              <w:divsChild>
                <w:div w:id="2105874462">
                  <w:marLeft w:val="0"/>
                  <w:marRight w:val="0"/>
                  <w:marTop w:val="0"/>
                  <w:marBottom w:val="0"/>
                  <w:divBdr>
                    <w:top w:val="none" w:sz="0" w:space="0" w:color="auto"/>
                    <w:left w:val="none" w:sz="0" w:space="0" w:color="auto"/>
                    <w:bottom w:val="none" w:sz="0" w:space="0" w:color="auto"/>
                    <w:right w:val="none" w:sz="0" w:space="0" w:color="auto"/>
                  </w:divBdr>
                </w:div>
              </w:divsChild>
            </w:div>
            <w:div w:id="1650935120">
              <w:marLeft w:val="0"/>
              <w:marRight w:val="0"/>
              <w:marTop w:val="0"/>
              <w:marBottom w:val="0"/>
              <w:divBdr>
                <w:top w:val="none" w:sz="0" w:space="0" w:color="auto"/>
                <w:left w:val="none" w:sz="0" w:space="0" w:color="auto"/>
                <w:bottom w:val="none" w:sz="0" w:space="0" w:color="auto"/>
                <w:right w:val="none" w:sz="0" w:space="0" w:color="auto"/>
              </w:divBdr>
              <w:divsChild>
                <w:div w:id="156220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66876">
      <w:bodyDiv w:val="1"/>
      <w:marLeft w:val="0"/>
      <w:marRight w:val="0"/>
      <w:marTop w:val="0"/>
      <w:marBottom w:val="0"/>
      <w:divBdr>
        <w:top w:val="none" w:sz="0" w:space="0" w:color="auto"/>
        <w:left w:val="none" w:sz="0" w:space="0" w:color="auto"/>
        <w:bottom w:val="none" w:sz="0" w:space="0" w:color="auto"/>
        <w:right w:val="none" w:sz="0" w:space="0" w:color="auto"/>
      </w:divBdr>
      <w:divsChild>
        <w:div w:id="1427389139">
          <w:marLeft w:val="0"/>
          <w:marRight w:val="0"/>
          <w:marTop w:val="0"/>
          <w:marBottom w:val="0"/>
          <w:divBdr>
            <w:top w:val="none" w:sz="0" w:space="0" w:color="auto"/>
            <w:left w:val="none" w:sz="0" w:space="0" w:color="auto"/>
            <w:bottom w:val="none" w:sz="0" w:space="0" w:color="auto"/>
            <w:right w:val="none" w:sz="0" w:space="0" w:color="auto"/>
          </w:divBdr>
          <w:divsChild>
            <w:div w:id="1591887225">
              <w:marLeft w:val="0"/>
              <w:marRight w:val="0"/>
              <w:marTop w:val="0"/>
              <w:marBottom w:val="0"/>
              <w:divBdr>
                <w:top w:val="none" w:sz="0" w:space="0" w:color="auto"/>
                <w:left w:val="none" w:sz="0" w:space="0" w:color="auto"/>
                <w:bottom w:val="none" w:sz="0" w:space="0" w:color="auto"/>
                <w:right w:val="none" w:sz="0" w:space="0" w:color="auto"/>
              </w:divBdr>
              <w:divsChild>
                <w:div w:id="7411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55037">
      <w:bodyDiv w:val="1"/>
      <w:marLeft w:val="0"/>
      <w:marRight w:val="0"/>
      <w:marTop w:val="0"/>
      <w:marBottom w:val="0"/>
      <w:divBdr>
        <w:top w:val="none" w:sz="0" w:space="0" w:color="auto"/>
        <w:left w:val="none" w:sz="0" w:space="0" w:color="auto"/>
        <w:bottom w:val="none" w:sz="0" w:space="0" w:color="auto"/>
        <w:right w:val="none" w:sz="0" w:space="0" w:color="auto"/>
      </w:divBdr>
      <w:divsChild>
        <w:div w:id="992682886">
          <w:marLeft w:val="0"/>
          <w:marRight w:val="0"/>
          <w:marTop w:val="0"/>
          <w:marBottom w:val="0"/>
          <w:divBdr>
            <w:top w:val="none" w:sz="0" w:space="0" w:color="auto"/>
            <w:left w:val="none" w:sz="0" w:space="0" w:color="auto"/>
            <w:bottom w:val="none" w:sz="0" w:space="0" w:color="auto"/>
            <w:right w:val="none" w:sz="0" w:space="0" w:color="auto"/>
          </w:divBdr>
          <w:divsChild>
            <w:div w:id="598221691">
              <w:marLeft w:val="0"/>
              <w:marRight w:val="0"/>
              <w:marTop w:val="0"/>
              <w:marBottom w:val="0"/>
              <w:divBdr>
                <w:top w:val="none" w:sz="0" w:space="0" w:color="auto"/>
                <w:left w:val="none" w:sz="0" w:space="0" w:color="auto"/>
                <w:bottom w:val="none" w:sz="0" w:space="0" w:color="auto"/>
                <w:right w:val="none" w:sz="0" w:space="0" w:color="auto"/>
              </w:divBdr>
              <w:divsChild>
                <w:div w:id="76260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4031">
          <w:marLeft w:val="0"/>
          <w:marRight w:val="0"/>
          <w:marTop w:val="0"/>
          <w:marBottom w:val="0"/>
          <w:divBdr>
            <w:top w:val="none" w:sz="0" w:space="0" w:color="auto"/>
            <w:left w:val="none" w:sz="0" w:space="0" w:color="auto"/>
            <w:bottom w:val="none" w:sz="0" w:space="0" w:color="auto"/>
            <w:right w:val="none" w:sz="0" w:space="0" w:color="auto"/>
          </w:divBdr>
          <w:divsChild>
            <w:div w:id="1999919664">
              <w:marLeft w:val="0"/>
              <w:marRight w:val="0"/>
              <w:marTop w:val="0"/>
              <w:marBottom w:val="0"/>
              <w:divBdr>
                <w:top w:val="none" w:sz="0" w:space="0" w:color="auto"/>
                <w:left w:val="none" w:sz="0" w:space="0" w:color="auto"/>
                <w:bottom w:val="none" w:sz="0" w:space="0" w:color="auto"/>
                <w:right w:val="none" w:sz="0" w:space="0" w:color="auto"/>
              </w:divBdr>
              <w:divsChild>
                <w:div w:id="1715890874">
                  <w:marLeft w:val="0"/>
                  <w:marRight w:val="0"/>
                  <w:marTop w:val="0"/>
                  <w:marBottom w:val="0"/>
                  <w:divBdr>
                    <w:top w:val="none" w:sz="0" w:space="0" w:color="auto"/>
                    <w:left w:val="none" w:sz="0" w:space="0" w:color="auto"/>
                    <w:bottom w:val="none" w:sz="0" w:space="0" w:color="auto"/>
                    <w:right w:val="none" w:sz="0" w:space="0" w:color="auto"/>
                  </w:divBdr>
                </w:div>
              </w:divsChild>
            </w:div>
            <w:div w:id="1192108924">
              <w:marLeft w:val="0"/>
              <w:marRight w:val="0"/>
              <w:marTop w:val="0"/>
              <w:marBottom w:val="0"/>
              <w:divBdr>
                <w:top w:val="none" w:sz="0" w:space="0" w:color="auto"/>
                <w:left w:val="none" w:sz="0" w:space="0" w:color="auto"/>
                <w:bottom w:val="none" w:sz="0" w:space="0" w:color="auto"/>
                <w:right w:val="none" w:sz="0" w:space="0" w:color="auto"/>
              </w:divBdr>
              <w:divsChild>
                <w:div w:id="50464356">
                  <w:marLeft w:val="0"/>
                  <w:marRight w:val="0"/>
                  <w:marTop w:val="0"/>
                  <w:marBottom w:val="0"/>
                  <w:divBdr>
                    <w:top w:val="none" w:sz="0" w:space="0" w:color="auto"/>
                    <w:left w:val="none" w:sz="0" w:space="0" w:color="auto"/>
                    <w:bottom w:val="none" w:sz="0" w:space="0" w:color="auto"/>
                    <w:right w:val="none" w:sz="0" w:space="0" w:color="auto"/>
                  </w:divBdr>
                </w:div>
              </w:divsChild>
            </w:div>
            <w:div w:id="465391440">
              <w:marLeft w:val="0"/>
              <w:marRight w:val="0"/>
              <w:marTop w:val="0"/>
              <w:marBottom w:val="0"/>
              <w:divBdr>
                <w:top w:val="none" w:sz="0" w:space="0" w:color="auto"/>
                <w:left w:val="none" w:sz="0" w:space="0" w:color="auto"/>
                <w:bottom w:val="none" w:sz="0" w:space="0" w:color="auto"/>
                <w:right w:val="none" w:sz="0" w:space="0" w:color="auto"/>
              </w:divBdr>
              <w:divsChild>
                <w:div w:id="1803886274">
                  <w:marLeft w:val="0"/>
                  <w:marRight w:val="0"/>
                  <w:marTop w:val="0"/>
                  <w:marBottom w:val="0"/>
                  <w:divBdr>
                    <w:top w:val="none" w:sz="0" w:space="0" w:color="auto"/>
                    <w:left w:val="none" w:sz="0" w:space="0" w:color="auto"/>
                    <w:bottom w:val="none" w:sz="0" w:space="0" w:color="auto"/>
                    <w:right w:val="none" w:sz="0" w:space="0" w:color="auto"/>
                  </w:divBdr>
                </w:div>
              </w:divsChild>
            </w:div>
            <w:div w:id="1242256797">
              <w:marLeft w:val="0"/>
              <w:marRight w:val="0"/>
              <w:marTop w:val="0"/>
              <w:marBottom w:val="0"/>
              <w:divBdr>
                <w:top w:val="none" w:sz="0" w:space="0" w:color="auto"/>
                <w:left w:val="none" w:sz="0" w:space="0" w:color="auto"/>
                <w:bottom w:val="none" w:sz="0" w:space="0" w:color="auto"/>
                <w:right w:val="none" w:sz="0" w:space="0" w:color="auto"/>
              </w:divBdr>
              <w:divsChild>
                <w:div w:id="1410615867">
                  <w:marLeft w:val="0"/>
                  <w:marRight w:val="0"/>
                  <w:marTop w:val="0"/>
                  <w:marBottom w:val="0"/>
                  <w:divBdr>
                    <w:top w:val="none" w:sz="0" w:space="0" w:color="auto"/>
                    <w:left w:val="none" w:sz="0" w:space="0" w:color="auto"/>
                    <w:bottom w:val="none" w:sz="0" w:space="0" w:color="auto"/>
                    <w:right w:val="none" w:sz="0" w:space="0" w:color="auto"/>
                  </w:divBdr>
                </w:div>
              </w:divsChild>
            </w:div>
            <w:div w:id="28651428">
              <w:marLeft w:val="0"/>
              <w:marRight w:val="0"/>
              <w:marTop w:val="0"/>
              <w:marBottom w:val="0"/>
              <w:divBdr>
                <w:top w:val="none" w:sz="0" w:space="0" w:color="auto"/>
                <w:left w:val="none" w:sz="0" w:space="0" w:color="auto"/>
                <w:bottom w:val="none" w:sz="0" w:space="0" w:color="auto"/>
                <w:right w:val="none" w:sz="0" w:space="0" w:color="auto"/>
              </w:divBdr>
              <w:divsChild>
                <w:div w:id="878005206">
                  <w:marLeft w:val="0"/>
                  <w:marRight w:val="0"/>
                  <w:marTop w:val="0"/>
                  <w:marBottom w:val="0"/>
                  <w:divBdr>
                    <w:top w:val="none" w:sz="0" w:space="0" w:color="auto"/>
                    <w:left w:val="none" w:sz="0" w:space="0" w:color="auto"/>
                    <w:bottom w:val="none" w:sz="0" w:space="0" w:color="auto"/>
                    <w:right w:val="none" w:sz="0" w:space="0" w:color="auto"/>
                  </w:divBdr>
                </w:div>
                <w:div w:id="1853958844">
                  <w:marLeft w:val="0"/>
                  <w:marRight w:val="0"/>
                  <w:marTop w:val="0"/>
                  <w:marBottom w:val="0"/>
                  <w:divBdr>
                    <w:top w:val="none" w:sz="0" w:space="0" w:color="auto"/>
                    <w:left w:val="none" w:sz="0" w:space="0" w:color="auto"/>
                    <w:bottom w:val="none" w:sz="0" w:space="0" w:color="auto"/>
                    <w:right w:val="none" w:sz="0" w:space="0" w:color="auto"/>
                  </w:divBdr>
                </w:div>
              </w:divsChild>
            </w:div>
            <w:div w:id="1367637224">
              <w:marLeft w:val="0"/>
              <w:marRight w:val="0"/>
              <w:marTop w:val="0"/>
              <w:marBottom w:val="0"/>
              <w:divBdr>
                <w:top w:val="none" w:sz="0" w:space="0" w:color="auto"/>
                <w:left w:val="none" w:sz="0" w:space="0" w:color="auto"/>
                <w:bottom w:val="none" w:sz="0" w:space="0" w:color="auto"/>
                <w:right w:val="none" w:sz="0" w:space="0" w:color="auto"/>
              </w:divBdr>
              <w:divsChild>
                <w:div w:id="13180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22025">
          <w:marLeft w:val="0"/>
          <w:marRight w:val="0"/>
          <w:marTop w:val="0"/>
          <w:marBottom w:val="0"/>
          <w:divBdr>
            <w:top w:val="none" w:sz="0" w:space="0" w:color="auto"/>
            <w:left w:val="none" w:sz="0" w:space="0" w:color="auto"/>
            <w:bottom w:val="none" w:sz="0" w:space="0" w:color="auto"/>
            <w:right w:val="none" w:sz="0" w:space="0" w:color="auto"/>
          </w:divBdr>
          <w:divsChild>
            <w:div w:id="109982046">
              <w:marLeft w:val="0"/>
              <w:marRight w:val="0"/>
              <w:marTop w:val="0"/>
              <w:marBottom w:val="0"/>
              <w:divBdr>
                <w:top w:val="none" w:sz="0" w:space="0" w:color="auto"/>
                <w:left w:val="none" w:sz="0" w:space="0" w:color="auto"/>
                <w:bottom w:val="none" w:sz="0" w:space="0" w:color="auto"/>
                <w:right w:val="none" w:sz="0" w:space="0" w:color="auto"/>
              </w:divBdr>
              <w:divsChild>
                <w:div w:id="2065331348">
                  <w:marLeft w:val="0"/>
                  <w:marRight w:val="0"/>
                  <w:marTop w:val="0"/>
                  <w:marBottom w:val="0"/>
                  <w:divBdr>
                    <w:top w:val="none" w:sz="0" w:space="0" w:color="auto"/>
                    <w:left w:val="none" w:sz="0" w:space="0" w:color="auto"/>
                    <w:bottom w:val="none" w:sz="0" w:space="0" w:color="auto"/>
                    <w:right w:val="none" w:sz="0" w:space="0" w:color="auto"/>
                  </w:divBdr>
                </w:div>
              </w:divsChild>
            </w:div>
            <w:div w:id="1599748085">
              <w:marLeft w:val="0"/>
              <w:marRight w:val="0"/>
              <w:marTop w:val="0"/>
              <w:marBottom w:val="0"/>
              <w:divBdr>
                <w:top w:val="none" w:sz="0" w:space="0" w:color="auto"/>
                <w:left w:val="none" w:sz="0" w:space="0" w:color="auto"/>
                <w:bottom w:val="none" w:sz="0" w:space="0" w:color="auto"/>
                <w:right w:val="none" w:sz="0" w:space="0" w:color="auto"/>
              </w:divBdr>
              <w:divsChild>
                <w:div w:id="6756806">
                  <w:marLeft w:val="0"/>
                  <w:marRight w:val="0"/>
                  <w:marTop w:val="0"/>
                  <w:marBottom w:val="0"/>
                  <w:divBdr>
                    <w:top w:val="none" w:sz="0" w:space="0" w:color="auto"/>
                    <w:left w:val="none" w:sz="0" w:space="0" w:color="auto"/>
                    <w:bottom w:val="none" w:sz="0" w:space="0" w:color="auto"/>
                    <w:right w:val="none" w:sz="0" w:space="0" w:color="auto"/>
                  </w:divBdr>
                </w:div>
              </w:divsChild>
            </w:div>
            <w:div w:id="1864324026">
              <w:marLeft w:val="0"/>
              <w:marRight w:val="0"/>
              <w:marTop w:val="0"/>
              <w:marBottom w:val="0"/>
              <w:divBdr>
                <w:top w:val="none" w:sz="0" w:space="0" w:color="auto"/>
                <w:left w:val="none" w:sz="0" w:space="0" w:color="auto"/>
                <w:bottom w:val="none" w:sz="0" w:space="0" w:color="auto"/>
                <w:right w:val="none" w:sz="0" w:space="0" w:color="auto"/>
              </w:divBdr>
              <w:divsChild>
                <w:div w:id="1418746919">
                  <w:marLeft w:val="0"/>
                  <w:marRight w:val="0"/>
                  <w:marTop w:val="0"/>
                  <w:marBottom w:val="0"/>
                  <w:divBdr>
                    <w:top w:val="none" w:sz="0" w:space="0" w:color="auto"/>
                    <w:left w:val="none" w:sz="0" w:space="0" w:color="auto"/>
                    <w:bottom w:val="none" w:sz="0" w:space="0" w:color="auto"/>
                    <w:right w:val="none" w:sz="0" w:space="0" w:color="auto"/>
                  </w:divBdr>
                </w:div>
              </w:divsChild>
            </w:div>
            <w:div w:id="425924927">
              <w:marLeft w:val="0"/>
              <w:marRight w:val="0"/>
              <w:marTop w:val="0"/>
              <w:marBottom w:val="0"/>
              <w:divBdr>
                <w:top w:val="none" w:sz="0" w:space="0" w:color="auto"/>
                <w:left w:val="none" w:sz="0" w:space="0" w:color="auto"/>
                <w:bottom w:val="none" w:sz="0" w:space="0" w:color="auto"/>
                <w:right w:val="none" w:sz="0" w:space="0" w:color="auto"/>
              </w:divBdr>
              <w:divsChild>
                <w:div w:id="524096204">
                  <w:marLeft w:val="0"/>
                  <w:marRight w:val="0"/>
                  <w:marTop w:val="0"/>
                  <w:marBottom w:val="0"/>
                  <w:divBdr>
                    <w:top w:val="none" w:sz="0" w:space="0" w:color="auto"/>
                    <w:left w:val="none" w:sz="0" w:space="0" w:color="auto"/>
                    <w:bottom w:val="none" w:sz="0" w:space="0" w:color="auto"/>
                    <w:right w:val="none" w:sz="0" w:space="0" w:color="auto"/>
                  </w:divBdr>
                </w:div>
              </w:divsChild>
            </w:div>
            <w:div w:id="233439584">
              <w:marLeft w:val="0"/>
              <w:marRight w:val="0"/>
              <w:marTop w:val="0"/>
              <w:marBottom w:val="0"/>
              <w:divBdr>
                <w:top w:val="none" w:sz="0" w:space="0" w:color="auto"/>
                <w:left w:val="none" w:sz="0" w:space="0" w:color="auto"/>
                <w:bottom w:val="none" w:sz="0" w:space="0" w:color="auto"/>
                <w:right w:val="none" w:sz="0" w:space="0" w:color="auto"/>
              </w:divBdr>
              <w:divsChild>
                <w:div w:id="252738609">
                  <w:marLeft w:val="0"/>
                  <w:marRight w:val="0"/>
                  <w:marTop w:val="0"/>
                  <w:marBottom w:val="0"/>
                  <w:divBdr>
                    <w:top w:val="none" w:sz="0" w:space="0" w:color="auto"/>
                    <w:left w:val="none" w:sz="0" w:space="0" w:color="auto"/>
                    <w:bottom w:val="none" w:sz="0" w:space="0" w:color="auto"/>
                    <w:right w:val="none" w:sz="0" w:space="0" w:color="auto"/>
                  </w:divBdr>
                </w:div>
              </w:divsChild>
            </w:div>
            <w:div w:id="442656907">
              <w:marLeft w:val="0"/>
              <w:marRight w:val="0"/>
              <w:marTop w:val="0"/>
              <w:marBottom w:val="0"/>
              <w:divBdr>
                <w:top w:val="none" w:sz="0" w:space="0" w:color="auto"/>
                <w:left w:val="none" w:sz="0" w:space="0" w:color="auto"/>
                <w:bottom w:val="none" w:sz="0" w:space="0" w:color="auto"/>
                <w:right w:val="none" w:sz="0" w:space="0" w:color="auto"/>
              </w:divBdr>
              <w:divsChild>
                <w:div w:id="1301031606">
                  <w:marLeft w:val="0"/>
                  <w:marRight w:val="0"/>
                  <w:marTop w:val="0"/>
                  <w:marBottom w:val="0"/>
                  <w:divBdr>
                    <w:top w:val="none" w:sz="0" w:space="0" w:color="auto"/>
                    <w:left w:val="none" w:sz="0" w:space="0" w:color="auto"/>
                    <w:bottom w:val="none" w:sz="0" w:space="0" w:color="auto"/>
                    <w:right w:val="none" w:sz="0" w:space="0" w:color="auto"/>
                  </w:divBdr>
                </w:div>
              </w:divsChild>
            </w:div>
            <w:div w:id="1407069153">
              <w:marLeft w:val="0"/>
              <w:marRight w:val="0"/>
              <w:marTop w:val="0"/>
              <w:marBottom w:val="0"/>
              <w:divBdr>
                <w:top w:val="none" w:sz="0" w:space="0" w:color="auto"/>
                <w:left w:val="none" w:sz="0" w:space="0" w:color="auto"/>
                <w:bottom w:val="none" w:sz="0" w:space="0" w:color="auto"/>
                <w:right w:val="none" w:sz="0" w:space="0" w:color="auto"/>
              </w:divBdr>
              <w:divsChild>
                <w:div w:id="868640237">
                  <w:marLeft w:val="0"/>
                  <w:marRight w:val="0"/>
                  <w:marTop w:val="0"/>
                  <w:marBottom w:val="0"/>
                  <w:divBdr>
                    <w:top w:val="none" w:sz="0" w:space="0" w:color="auto"/>
                    <w:left w:val="none" w:sz="0" w:space="0" w:color="auto"/>
                    <w:bottom w:val="none" w:sz="0" w:space="0" w:color="auto"/>
                    <w:right w:val="none" w:sz="0" w:space="0" w:color="auto"/>
                  </w:divBdr>
                </w:div>
              </w:divsChild>
            </w:div>
            <w:div w:id="381487480">
              <w:marLeft w:val="0"/>
              <w:marRight w:val="0"/>
              <w:marTop w:val="0"/>
              <w:marBottom w:val="0"/>
              <w:divBdr>
                <w:top w:val="none" w:sz="0" w:space="0" w:color="auto"/>
                <w:left w:val="none" w:sz="0" w:space="0" w:color="auto"/>
                <w:bottom w:val="none" w:sz="0" w:space="0" w:color="auto"/>
                <w:right w:val="none" w:sz="0" w:space="0" w:color="auto"/>
              </w:divBdr>
              <w:divsChild>
                <w:div w:id="1775518051">
                  <w:marLeft w:val="0"/>
                  <w:marRight w:val="0"/>
                  <w:marTop w:val="0"/>
                  <w:marBottom w:val="0"/>
                  <w:divBdr>
                    <w:top w:val="none" w:sz="0" w:space="0" w:color="auto"/>
                    <w:left w:val="none" w:sz="0" w:space="0" w:color="auto"/>
                    <w:bottom w:val="none" w:sz="0" w:space="0" w:color="auto"/>
                    <w:right w:val="none" w:sz="0" w:space="0" w:color="auto"/>
                  </w:divBdr>
                </w:div>
              </w:divsChild>
            </w:div>
            <w:div w:id="1245067161">
              <w:marLeft w:val="0"/>
              <w:marRight w:val="0"/>
              <w:marTop w:val="0"/>
              <w:marBottom w:val="0"/>
              <w:divBdr>
                <w:top w:val="none" w:sz="0" w:space="0" w:color="auto"/>
                <w:left w:val="none" w:sz="0" w:space="0" w:color="auto"/>
                <w:bottom w:val="none" w:sz="0" w:space="0" w:color="auto"/>
                <w:right w:val="none" w:sz="0" w:space="0" w:color="auto"/>
              </w:divBdr>
              <w:divsChild>
                <w:div w:id="1297175616">
                  <w:marLeft w:val="0"/>
                  <w:marRight w:val="0"/>
                  <w:marTop w:val="0"/>
                  <w:marBottom w:val="0"/>
                  <w:divBdr>
                    <w:top w:val="none" w:sz="0" w:space="0" w:color="auto"/>
                    <w:left w:val="none" w:sz="0" w:space="0" w:color="auto"/>
                    <w:bottom w:val="none" w:sz="0" w:space="0" w:color="auto"/>
                    <w:right w:val="none" w:sz="0" w:space="0" w:color="auto"/>
                  </w:divBdr>
                </w:div>
              </w:divsChild>
            </w:div>
            <w:div w:id="1701973250">
              <w:marLeft w:val="0"/>
              <w:marRight w:val="0"/>
              <w:marTop w:val="0"/>
              <w:marBottom w:val="0"/>
              <w:divBdr>
                <w:top w:val="none" w:sz="0" w:space="0" w:color="auto"/>
                <w:left w:val="none" w:sz="0" w:space="0" w:color="auto"/>
                <w:bottom w:val="none" w:sz="0" w:space="0" w:color="auto"/>
                <w:right w:val="none" w:sz="0" w:space="0" w:color="auto"/>
              </w:divBdr>
              <w:divsChild>
                <w:div w:id="1978795638">
                  <w:marLeft w:val="0"/>
                  <w:marRight w:val="0"/>
                  <w:marTop w:val="0"/>
                  <w:marBottom w:val="0"/>
                  <w:divBdr>
                    <w:top w:val="none" w:sz="0" w:space="0" w:color="auto"/>
                    <w:left w:val="none" w:sz="0" w:space="0" w:color="auto"/>
                    <w:bottom w:val="none" w:sz="0" w:space="0" w:color="auto"/>
                    <w:right w:val="none" w:sz="0" w:space="0" w:color="auto"/>
                  </w:divBdr>
                </w:div>
              </w:divsChild>
            </w:div>
            <w:div w:id="1499803294">
              <w:marLeft w:val="0"/>
              <w:marRight w:val="0"/>
              <w:marTop w:val="0"/>
              <w:marBottom w:val="0"/>
              <w:divBdr>
                <w:top w:val="none" w:sz="0" w:space="0" w:color="auto"/>
                <w:left w:val="none" w:sz="0" w:space="0" w:color="auto"/>
                <w:bottom w:val="none" w:sz="0" w:space="0" w:color="auto"/>
                <w:right w:val="none" w:sz="0" w:space="0" w:color="auto"/>
              </w:divBdr>
              <w:divsChild>
                <w:div w:id="154608371">
                  <w:marLeft w:val="0"/>
                  <w:marRight w:val="0"/>
                  <w:marTop w:val="0"/>
                  <w:marBottom w:val="0"/>
                  <w:divBdr>
                    <w:top w:val="none" w:sz="0" w:space="0" w:color="auto"/>
                    <w:left w:val="none" w:sz="0" w:space="0" w:color="auto"/>
                    <w:bottom w:val="none" w:sz="0" w:space="0" w:color="auto"/>
                    <w:right w:val="none" w:sz="0" w:space="0" w:color="auto"/>
                  </w:divBdr>
                </w:div>
              </w:divsChild>
            </w:div>
            <w:div w:id="697118767">
              <w:marLeft w:val="0"/>
              <w:marRight w:val="0"/>
              <w:marTop w:val="0"/>
              <w:marBottom w:val="0"/>
              <w:divBdr>
                <w:top w:val="none" w:sz="0" w:space="0" w:color="auto"/>
                <w:left w:val="none" w:sz="0" w:space="0" w:color="auto"/>
                <w:bottom w:val="none" w:sz="0" w:space="0" w:color="auto"/>
                <w:right w:val="none" w:sz="0" w:space="0" w:color="auto"/>
              </w:divBdr>
              <w:divsChild>
                <w:div w:id="681474072">
                  <w:marLeft w:val="0"/>
                  <w:marRight w:val="0"/>
                  <w:marTop w:val="0"/>
                  <w:marBottom w:val="0"/>
                  <w:divBdr>
                    <w:top w:val="none" w:sz="0" w:space="0" w:color="auto"/>
                    <w:left w:val="none" w:sz="0" w:space="0" w:color="auto"/>
                    <w:bottom w:val="none" w:sz="0" w:space="0" w:color="auto"/>
                    <w:right w:val="none" w:sz="0" w:space="0" w:color="auto"/>
                  </w:divBdr>
                </w:div>
                <w:div w:id="15334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3480">
          <w:marLeft w:val="0"/>
          <w:marRight w:val="0"/>
          <w:marTop w:val="0"/>
          <w:marBottom w:val="0"/>
          <w:divBdr>
            <w:top w:val="none" w:sz="0" w:space="0" w:color="auto"/>
            <w:left w:val="none" w:sz="0" w:space="0" w:color="auto"/>
            <w:bottom w:val="none" w:sz="0" w:space="0" w:color="auto"/>
            <w:right w:val="none" w:sz="0" w:space="0" w:color="auto"/>
          </w:divBdr>
          <w:divsChild>
            <w:div w:id="432475816">
              <w:marLeft w:val="0"/>
              <w:marRight w:val="0"/>
              <w:marTop w:val="0"/>
              <w:marBottom w:val="0"/>
              <w:divBdr>
                <w:top w:val="none" w:sz="0" w:space="0" w:color="auto"/>
                <w:left w:val="none" w:sz="0" w:space="0" w:color="auto"/>
                <w:bottom w:val="none" w:sz="0" w:space="0" w:color="auto"/>
                <w:right w:val="none" w:sz="0" w:space="0" w:color="auto"/>
              </w:divBdr>
              <w:divsChild>
                <w:div w:id="290211292">
                  <w:marLeft w:val="0"/>
                  <w:marRight w:val="0"/>
                  <w:marTop w:val="0"/>
                  <w:marBottom w:val="0"/>
                  <w:divBdr>
                    <w:top w:val="none" w:sz="0" w:space="0" w:color="auto"/>
                    <w:left w:val="none" w:sz="0" w:space="0" w:color="auto"/>
                    <w:bottom w:val="none" w:sz="0" w:space="0" w:color="auto"/>
                    <w:right w:val="none" w:sz="0" w:space="0" w:color="auto"/>
                  </w:divBdr>
                </w:div>
              </w:divsChild>
            </w:div>
            <w:div w:id="1567299099">
              <w:marLeft w:val="0"/>
              <w:marRight w:val="0"/>
              <w:marTop w:val="0"/>
              <w:marBottom w:val="0"/>
              <w:divBdr>
                <w:top w:val="none" w:sz="0" w:space="0" w:color="auto"/>
                <w:left w:val="none" w:sz="0" w:space="0" w:color="auto"/>
                <w:bottom w:val="none" w:sz="0" w:space="0" w:color="auto"/>
                <w:right w:val="none" w:sz="0" w:space="0" w:color="auto"/>
              </w:divBdr>
              <w:divsChild>
                <w:div w:id="1598755770">
                  <w:marLeft w:val="0"/>
                  <w:marRight w:val="0"/>
                  <w:marTop w:val="0"/>
                  <w:marBottom w:val="0"/>
                  <w:divBdr>
                    <w:top w:val="none" w:sz="0" w:space="0" w:color="auto"/>
                    <w:left w:val="none" w:sz="0" w:space="0" w:color="auto"/>
                    <w:bottom w:val="none" w:sz="0" w:space="0" w:color="auto"/>
                    <w:right w:val="none" w:sz="0" w:space="0" w:color="auto"/>
                  </w:divBdr>
                </w:div>
              </w:divsChild>
            </w:div>
            <w:div w:id="1550993226">
              <w:marLeft w:val="0"/>
              <w:marRight w:val="0"/>
              <w:marTop w:val="0"/>
              <w:marBottom w:val="0"/>
              <w:divBdr>
                <w:top w:val="none" w:sz="0" w:space="0" w:color="auto"/>
                <w:left w:val="none" w:sz="0" w:space="0" w:color="auto"/>
                <w:bottom w:val="none" w:sz="0" w:space="0" w:color="auto"/>
                <w:right w:val="none" w:sz="0" w:space="0" w:color="auto"/>
              </w:divBdr>
              <w:divsChild>
                <w:div w:id="332613005">
                  <w:marLeft w:val="0"/>
                  <w:marRight w:val="0"/>
                  <w:marTop w:val="0"/>
                  <w:marBottom w:val="0"/>
                  <w:divBdr>
                    <w:top w:val="none" w:sz="0" w:space="0" w:color="auto"/>
                    <w:left w:val="none" w:sz="0" w:space="0" w:color="auto"/>
                    <w:bottom w:val="none" w:sz="0" w:space="0" w:color="auto"/>
                    <w:right w:val="none" w:sz="0" w:space="0" w:color="auto"/>
                  </w:divBdr>
                </w:div>
              </w:divsChild>
            </w:div>
            <w:div w:id="1946303611">
              <w:marLeft w:val="0"/>
              <w:marRight w:val="0"/>
              <w:marTop w:val="0"/>
              <w:marBottom w:val="0"/>
              <w:divBdr>
                <w:top w:val="none" w:sz="0" w:space="0" w:color="auto"/>
                <w:left w:val="none" w:sz="0" w:space="0" w:color="auto"/>
                <w:bottom w:val="none" w:sz="0" w:space="0" w:color="auto"/>
                <w:right w:val="none" w:sz="0" w:space="0" w:color="auto"/>
              </w:divBdr>
              <w:divsChild>
                <w:div w:id="2125152847">
                  <w:marLeft w:val="0"/>
                  <w:marRight w:val="0"/>
                  <w:marTop w:val="0"/>
                  <w:marBottom w:val="0"/>
                  <w:divBdr>
                    <w:top w:val="none" w:sz="0" w:space="0" w:color="auto"/>
                    <w:left w:val="none" w:sz="0" w:space="0" w:color="auto"/>
                    <w:bottom w:val="none" w:sz="0" w:space="0" w:color="auto"/>
                    <w:right w:val="none" w:sz="0" w:space="0" w:color="auto"/>
                  </w:divBdr>
                </w:div>
              </w:divsChild>
            </w:div>
            <w:div w:id="262999379">
              <w:marLeft w:val="0"/>
              <w:marRight w:val="0"/>
              <w:marTop w:val="0"/>
              <w:marBottom w:val="0"/>
              <w:divBdr>
                <w:top w:val="none" w:sz="0" w:space="0" w:color="auto"/>
                <w:left w:val="none" w:sz="0" w:space="0" w:color="auto"/>
                <w:bottom w:val="none" w:sz="0" w:space="0" w:color="auto"/>
                <w:right w:val="none" w:sz="0" w:space="0" w:color="auto"/>
              </w:divBdr>
              <w:divsChild>
                <w:div w:id="1546209362">
                  <w:marLeft w:val="0"/>
                  <w:marRight w:val="0"/>
                  <w:marTop w:val="0"/>
                  <w:marBottom w:val="0"/>
                  <w:divBdr>
                    <w:top w:val="none" w:sz="0" w:space="0" w:color="auto"/>
                    <w:left w:val="none" w:sz="0" w:space="0" w:color="auto"/>
                    <w:bottom w:val="none" w:sz="0" w:space="0" w:color="auto"/>
                    <w:right w:val="none" w:sz="0" w:space="0" w:color="auto"/>
                  </w:divBdr>
                </w:div>
              </w:divsChild>
            </w:div>
            <w:div w:id="1082216352">
              <w:marLeft w:val="0"/>
              <w:marRight w:val="0"/>
              <w:marTop w:val="0"/>
              <w:marBottom w:val="0"/>
              <w:divBdr>
                <w:top w:val="none" w:sz="0" w:space="0" w:color="auto"/>
                <w:left w:val="none" w:sz="0" w:space="0" w:color="auto"/>
                <w:bottom w:val="none" w:sz="0" w:space="0" w:color="auto"/>
                <w:right w:val="none" w:sz="0" w:space="0" w:color="auto"/>
              </w:divBdr>
              <w:divsChild>
                <w:div w:id="797600624">
                  <w:marLeft w:val="0"/>
                  <w:marRight w:val="0"/>
                  <w:marTop w:val="0"/>
                  <w:marBottom w:val="0"/>
                  <w:divBdr>
                    <w:top w:val="none" w:sz="0" w:space="0" w:color="auto"/>
                    <w:left w:val="none" w:sz="0" w:space="0" w:color="auto"/>
                    <w:bottom w:val="none" w:sz="0" w:space="0" w:color="auto"/>
                    <w:right w:val="none" w:sz="0" w:space="0" w:color="auto"/>
                  </w:divBdr>
                </w:div>
              </w:divsChild>
            </w:div>
            <w:div w:id="456143808">
              <w:marLeft w:val="0"/>
              <w:marRight w:val="0"/>
              <w:marTop w:val="0"/>
              <w:marBottom w:val="0"/>
              <w:divBdr>
                <w:top w:val="none" w:sz="0" w:space="0" w:color="auto"/>
                <w:left w:val="none" w:sz="0" w:space="0" w:color="auto"/>
                <w:bottom w:val="none" w:sz="0" w:space="0" w:color="auto"/>
                <w:right w:val="none" w:sz="0" w:space="0" w:color="auto"/>
              </w:divBdr>
              <w:divsChild>
                <w:div w:id="1021516572">
                  <w:marLeft w:val="0"/>
                  <w:marRight w:val="0"/>
                  <w:marTop w:val="0"/>
                  <w:marBottom w:val="0"/>
                  <w:divBdr>
                    <w:top w:val="none" w:sz="0" w:space="0" w:color="auto"/>
                    <w:left w:val="none" w:sz="0" w:space="0" w:color="auto"/>
                    <w:bottom w:val="none" w:sz="0" w:space="0" w:color="auto"/>
                    <w:right w:val="none" w:sz="0" w:space="0" w:color="auto"/>
                  </w:divBdr>
                </w:div>
              </w:divsChild>
            </w:div>
            <w:div w:id="512115304">
              <w:marLeft w:val="0"/>
              <w:marRight w:val="0"/>
              <w:marTop w:val="0"/>
              <w:marBottom w:val="0"/>
              <w:divBdr>
                <w:top w:val="none" w:sz="0" w:space="0" w:color="auto"/>
                <w:left w:val="none" w:sz="0" w:space="0" w:color="auto"/>
                <w:bottom w:val="none" w:sz="0" w:space="0" w:color="auto"/>
                <w:right w:val="none" w:sz="0" w:space="0" w:color="auto"/>
              </w:divBdr>
              <w:divsChild>
                <w:div w:id="1763992640">
                  <w:marLeft w:val="0"/>
                  <w:marRight w:val="0"/>
                  <w:marTop w:val="0"/>
                  <w:marBottom w:val="0"/>
                  <w:divBdr>
                    <w:top w:val="none" w:sz="0" w:space="0" w:color="auto"/>
                    <w:left w:val="none" w:sz="0" w:space="0" w:color="auto"/>
                    <w:bottom w:val="none" w:sz="0" w:space="0" w:color="auto"/>
                    <w:right w:val="none" w:sz="0" w:space="0" w:color="auto"/>
                  </w:divBdr>
                </w:div>
              </w:divsChild>
            </w:div>
            <w:div w:id="1925068724">
              <w:marLeft w:val="0"/>
              <w:marRight w:val="0"/>
              <w:marTop w:val="0"/>
              <w:marBottom w:val="0"/>
              <w:divBdr>
                <w:top w:val="none" w:sz="0" w:space="0" w:color="auto"/>
                <w:left w:val="none" w:sz="0" w:space="0" w:color="auto"/>
                <w:bottom w:val="none" w:sz="0" w:space="0" w:color="auto"/>
                <w:right w:val="none" w:sz="0" w:space="0" w:color="auto"/>
              </w:divBdr>
              <w:divsChild>
                <w:div w:id="931545372">
                  <w:marLeft w:val="0"/>
                  <w:marRight w:val="0"/>
                  <w:marTop w:val="0"/>
                  <w:marBottom w:val="0"/>
                  <w:divBdr>
                    <w:top w:val="none" w:sz="0" w:space="0" w:color="auto"/>
                    <w:left w:val="none" w:sz="0" w:space="0" w:color="auto"/>
                    <w:bottom w:val="none" w:sz="0" w:space="0" w:color="auto"/>
                    <w:right w:val="none" w:sz="0" w:space="0" w:color="auto"/>
                  </w:divBdr>
                </w:div>
              </w:divsChild>
            </w:div>
            <w:div w:id="351273584">
              <w:marLeft w:val="0"/>
              <w:marRight w:val="0"/>
              <w:marTop w:val="0"/>
              <w:marBottom w:val="0"/>
              <w:divBdr>
                <w:top w:val="none" w:sz="0" w:space="0" w:color="auto"/>
                <w:left w:val="none" w:sz="0" w:space="0" w:color="auto"/>
                <w:bottom w:val="none" w:sz="0" w:space="0" w:color="auto"/>
                <w:right w:val="none" w:sz="0" w:space="0" w:color="auto"/>
              </w:divBdr>
              <w:divsChild>
                <w:div w:id="97723662">
                  <w:marLeft w:val="0"/>
                  <w:marRight w:val="0"/>
                  <w:marTop w:val="0"/>
                  <w:marBottom w:val="0"/>
                  <w:divBdr>
                    <w:top w:val="none" w:sz="0" w:space="0" w:color="auto"/>
                    <w:left w:val="none" w:sz="0" w:space="0" w:color="auto"/>
                    <w:bottom w:val="none" w:sz="0" w:space="0" w:color="auto"/>
                    <w:right w:val="none" w:sz="0" w:space="0" w:color="auto"/>
                  </w:divBdr>
                </w:div>
              </w:divsChild>
            </w:div>
            <w:div w:id="200165875">
              <w:marLeft w:val="0"/>
              <w:marRight w:val="0"/>
              <w:marTop w:val="0"/>
              <w:marBottom w:val="0"/>
              <w:divBdr>
                <w:top w:val="none" w:sz="0" w:space="0" w:color="auto"/>
                <w:left w:val="none" w:sz="0" w:space="0" w:color="auto"/>
                <w:bottom w:val="none" w:sz="0" w:space="0" w:color="auto"/>
                <w:right w:val="none" w:sz="0" w:space="0" w:color="auto"/>
              </w:divBdr>
              <w:divsChild>
                <w:div w:id="387531894">
                  <w:marLeft w:val="0"/>
                  <w:marRight w:val="0"/>
                  <w:marTop w:val="0"/>
                  <w:marBottom w:val="0"/>
                  <w:divBdr>
                    <w:top w:val="none" w:sz="0" w:space="0" w:color="auto"/>
                    <w:left w:val="none" w:sz="0" w:space="0" w:color="auto"/>
                    <w:bottom w:val="none" w:sz="0" w:space="0" w:color="auto"/>
                    <w:right w:val="none" w:sz="0" w:space="0" w:color="auto"/>
                  </w:divBdr>
                </w:div>
              </w:divsChild>
            </w:div>
            <w:div w:id="882442392">
              <w:marLeft w:val="0"/>
              <w:marRight w:val="0"/>
              <w:marTop w:val="0"/>
              <w:marBottom w:val="0"/>
              <w:divBdr>
                <w:top w:val="none" w:sz="0" w:space="0" w:color="auto"/>
                <w:left w:val="none" w:sz="0" w:space="0" w:color="auto"/>
                <w:bottom w:val="none" w:sz="0" w:space="0" w:color="auto"/>
                <w:right w:val="none" w:sz="0" w:space="0" w:color="auto"/>
              </w:divBdr>
              <w:divsChild>
                <w:div w:id="75513618">
                  <w:marLeft w:val="0"/>
                  <w:marRight w:val="0"/>
                  <w:marTop w:val="0"/>
                  <w:marBottom w:val="0"/>
                  <w:divBdr>
                    <w:top w:val="none" w:sz="0" w:space="0" w:color="auto"/>
                    <w:left w:val="none" w:sz="0" w:space="0" w:color="auto"/>
                    <w:bottom w:val="none" w:sz="0" w:space="0" w:color="auto"/>
                    <w:right w:val="none" w:sz="0" w:space="0" w:color="auto"/>
                  </w:divBdr>
                </w:div>
              </w:divsChild>
            </w:div>
            <w:div w:id="1093739955">
              <w:marLeft w:val="0"/>
              <w:marRight w:val="0"/>
              <w:marTop w:val="0"/>
              <w:marBottom w:val="0"/>
              <w:divBdr>
                <w:top w:val="none" w:sz="0" w:space="0" w:color="auto"/>
                <w:left w:val="none" w:sz="0" w:space="0" w:color="auto"/>
                <w:bottom w:val="none" w:sz="0" w:space="0" w:color="auto"/>
                <w:right w:val="none" w:sz="0" w:space="0" w:color="auto"/>
              </w:divBdr>
              <w:divsChild>
                <w:div w:id="1628464981">
                  <w:marLeft w:val="0"/>
                  <w:marRight w:val="0"/>
                  <w:marTop w:val="0"/>
                  <w:marBottom w:val="0"/>
                  <w:divBdr>
                    <w:top w:val="none" w:sz="0" w:space="0" w:color="auto"/>
                    <w:left w:val="none" w:sz="0" w:space="0" w:color="auto"/>
                    <w:bottom w:val="none" w:sz="0" w:space="0" w:color="auto"/>
                    <w:right w:val="none" w:sz="0" w:space="0" w:color="auto"/>
                  </w:divBdr>
                </w:div>
              </w:divsChild>
            </w:div>
            <w:div w:id="1571960822">
              <w:marLeft w:val="0"/>
              <w:marRight w:val="0"/>
              <w:marTop w:val="0"/>
              <w:marBottom w:val="0"/>
              <w:divBdr>
                <w:top w:val="none" w:sz="0" w:space="0" w:color="auto"/>
                <w:left w:val="none" w:sz="0" w:space="0" w:color="auto"/>
                <w:bottom w:val="none" w:sz="0" w:space="0" w:color="auto"/>
                <w:right w:val="none" w:sz="0" w:space="0" w:color="auto"/>
              </w:divBdr>
              <w:divsChild>
                <w:div w:id="1722434947">
                  <w:marLeft w:val="0"/>
                  <w:marRight w:val="0"/>
                  <w:marTop w:val="0"/>
                  <w:marBottom w:val="0"/>
                  <w:divBdr>
                    <w:top w:val="none" w:sz="0" w:space="0" w:color="auto"/>
                    <w:left w:val="none" w:sz="0" w:space="0" w:color="auto"/>
                    <w:bottom w:val="none" w:sz="0" w:space="0" w:color="auto"/>
                    <w:right w:val="none" w:sz="0" w:space="0" w:color="auto"/>
                  </w:divBdr>
                </w:div>
              </w:divsChild>
            </w:div>
            <w:div w:id="870647999">
              <w:marLeft w:val="0"/>
              <w:marRight w:val="0"/>
              <w:marTop w:val="0"/>
              <w:marBottom w:val="0"/>
              <w:divBdr>
                <w:top w:val="none" w:sz="0" w:space="0" w:color="auto"/>
                <w:left w:val="none" w:sz="0" w:space="0" w:color="auto"/>
                <w:bottom w:val="none" w:sz="0" w:space="0" w:color="auto"/>
                <w:right w:val="none" w:sz="0" w:space="0" w:color="auto"/>
              </w:divBdr>
              <w:divsChild>
                <w:div w:id="7747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18331">
          <w:marLeft w:val="0"/>
          <w:marRight w:val="0"/>
          <w:marTop w:val="0"/>
          <w:marBottom w:val="0"/>
          <w:divBdr>
            <w:top w:val="none" w:sz="0" w:space="0" w:color="auto"/>
            <w:left w:val="none" w:sz="0" w:space="0" w:color="auto"/>
            <w:bottom w:val="none" w:sz="0" w:space="0" w:color="auto"/>
            <w:right w:val="none" w:sz="0" w:space="0" w:color="auto"/>
          </w:divBdr>
          <w:divsChild>
            <w:div w:id="983194829">
              <w:marLeft w:val="0"/>
              <w:marRight w:val="0"/>
              <w:marTop w:val="0"/>
              <w:marBottom w:val="0"/>
              <w:divBdr>
                <w:top w:val="none" w:sz="0" w:space="0" w:color="auto"/>
                <w:left w:val="none" w:sz="0" w:space="0" w:color="auto"/>
                <w:bottom w:val="none" w:sz="0" w:space="0" w:color="auto"/>
                <w:right w:val="none" w:sz="0" w:space="0" w:color="auto"/>
              </w:divBdr>
              <w:divsChild>
                <w:div w:id="1027872421">
                  <w:marLeft w:val="0"/>
                  <w:marRight w:val="0"/>
                  <w:marTop w:val="0"/>
                  <w:marBottom w:val="0"/>
                  <w:divBdr>
                    <w:top w:val="none" w:sz="0" w:space="0" w:color="auto"/>
                    <w:left w:val="none" w:sz="0" w:space="0" w:color="auto"/>
                    <w:bottom w:val="none" w:sz="0" w:space="0" w:color="auto"/>
                    <w:right w:val="none" w:sz="0" w:space="0" w:color="auto"/>
                  </w:divBdr>
                </w:div>
              </w:divsChild>
            </w:div>
            <w:div w:id="115948076">
              <w:marLeft w:val="0"/>
              <w:marRight w:val="0"/>
              <w:marTop w:val="0"/>
              <w:marBottom w:val="0"/>
              <w:divBdr>
                <w:top w:val="none" w:sz="0" w:space="0" w:color="auto"/>
                <w:left w:val="none" w:sz="0" w:space="0" w:color="auto"/>
                <w:bottom w:val="none" w:sz="0" w:space="0" w:color="auto"/>
                <w:right w:val="none" w:sz="0" w:space="0" w:color="auto"/>
              </w:divBdr>
              <w:divsChild>
                <w:div w:id="970282904">
                  <w:marLeft w:val="0"/>
                  <w:marRight w:val="0"/>
                  <w:marTop w:val="0"/>
                  <w:marBottom w:val="0"/>
                  <w:divBdr>
                    <w:top w:val="none" w:sz="0" w:space="0" w:color="auto"/>
                    <w:left w:val="none" w:sz="0" w:space="0" w:color="auto"/>
                    <w:bottom w:val="none" w:sz="0" w:space="0" w:color="auto"/>
                    <w:right w:val="none" w:sz="0" w:space="0" w:color="auto"/>
                  </w:divBdr>
                </w:div>
                <w:div w:id="112411369">
                  <w:marLeft w:val="0"/>
                  <w:marRight w:val="0"/>
                  <w:marTop w:val="0"/>
                  <w:marBottom w:val="0"/>
                  <w:divBdr>
                    <w:top w:val="none" w:sz="0" w:space="0" w:color="auto"/>
                    <w:left w:val="none" w:sz="0" w:space="0" w:color="auto"/>
                    <w:bottom w:val="none" w:sz="0" w:space="0" w:color="auto"/>
                    <w:right w:val="none" w:sz="0" w:space="0" w:color="auto"/>
                  </w:divBdr>
                </w:div>
              </w:divsChild>
            </w:div>
            <w:div w:id="836657320">
              <w:marLeft w:val="0"/>
              <w:marRight w:val="0"/>
              <w:marTop w:val="0"/>
              <w:marBottom w:val="0"/>
              <w:divBdr>
                <w:top w:val="none" w:sz="0" w:space="0" w:color="auto"/>
                <w:left w:val="none" w:sz="0" w:space="0" w:color="auto"/>
                <w:bottom w:val="none" w:sz="0" w:space="0" w:color="auto"/>
                <w:right w:val="none" w:sz="0" w:space="0" w:color="auto"/>
              </w:divBdr>
              <w:divsChild>
                <w:div w:id="1179537565">
                  <w:marLeft w:val="0"/>
                  <w:marRight w:val="0"/>
                  <w:marTop w:val="0"/>
                  <w:marBottom w:val="0"/>
                  <w:divBdr>
                    <w:top w:val="none" w:sz="0" w:space="0" w:color="auto"/>
                    <w:left w:val="none" w:sz="0" w:space="0" w:color="auto"/>
                    <w:bottom w:val="none" w:sz="0" w:space="0" w:color="auto"/>
                    <w:right w:val="none" w:sz="0" w:space="0" w:color="auto"/>
                  </w:divBdr>
                </w:div>
              </w:divsChild>
            </w:div>
            <w:div w:id="1085152855">
              <w:marLeft w:val="0"/>
              <w:marRight w:val="0"/>
              <w:marTop w:val="0"/>
              <w:marBottom w:val="0"/>
              <w:divBdr>
                <w:top w:val="none" w:sz="0" w:space="0" w:color="auto"/>
                <w:left w:val="none" w:sz="0" w:space="0" w:color="auto"/>
                <w:bottom w:val="none" w:sz="0" w:space="0" w:color="auto"/>
                <w:right w:val="none" w:sz="0" w:space="0" w:color="auto"/>
              </w:divBdr>
              <w:divsChild>
                <w:div w:id="708460567">
                  <w:marLeft w:val="0"/>
                  <w:marRight w:val="0"/>
                  <w:marTop w:val="0"/>
                  <w:marBottom w:val="0"/>
                  <w:divBdr>
                    <w:top w:val="none" w:sz="0" w:space="0" w:color="auto"/>
                    <w:left w:val="none" w:sz="0" w:space="0" w:color="auto"/>
                    <w:bottom w:val="none" w:sz="0" w:space="0" w:color="auto"/>
                    <w:right w:val="none" w:sz="0" w:space="0" w:color="auto"/>
                  </w:divBdr>
                </w:div>
              </w:divsChild>
            </w:div>
            <w:div w:id="475606632">
              <w:marLeft w:val="0"/>
              <w:marRight w:val="0"/>
              <w:marTop w:val="0"/>
              <w:marBottom w:val="0"/>
              <w:divBdr>
                <w:top w:val="none" w:sz="0" w:space="0" w:color="auto"/>
                <w:left w:val="none" w:sz="0" w:space="0" w:color="auto"/>
                <w:bottom w:val="none" w:sz="0" w:space="0" w:color="auto"/>
                <w:right w:val="none" w:sz="0" w:space="0" w:color="auto"/>
              </w:divBdr>
              <w:divsChild>
                <w:div w:id="1919240812">
                  <w:marLeft w:val="0"/>
                  <w:marRight w:val="0"/>
                  <w:marTop w:val="0"/>
                  <w:marBottom w:val="0"/>
                  <w:divBdr>
                    <w:top w:val="none" w:sz="0" w:space="0" w:color="auto"/>
                    <w:left w:val="none" w:sz="0" w:space="0" w:color="auto"/>
                    <w:bottom w:val="none" w:sz="0" w:space="0" w:color="auto"/>
                    <w:right w:val="none" w:sz="0" w:space="0" w:color="auto"/>
                  </w:divBdr>
                </w:div>
              </w:divsChild>
            </w:div>
            <w:div w:id="382755722">
              <w:marLeft w:val="0"/>
              <w:marRight w:val="0"/>
              <w:marTop w:val="0"/>
              <w:marBottom w:val="0"/>
              <w:divBdr>
                <w:top w:val="none" w:sz="0" w:space="0" w:color="auto"/>
                <w:left w:val="none" w:sz="0" w:space="0" w:color="auto"/>
                <w:bottom w:val="none" w:sz="0" w:space="0" w:color="auto"/>
                <w:right w:val="none" w:sz="0" w:space="0" w:color="auto"/>
              </w:divBdr>
              <w:divsChild>
                <w:div w:id="154300868">
                  <w:marLeft w:val="0"/>
                  <w:marRight w:val="0"/>
                  <w:marTop w:val="0"/>
                  <w:marBottom w:val="0"/>
                  <w:divBdr>
                    <w:top w:val="none" w:sz="0" w:space="0" w:color="auto"/>
                    <w:left w:val="none" w:sz="0" w:space="0" w:color="auto"/>
                    <w:bottom w:val="none" w:sz="0" w:space="0" w:color="auto"/>
                    <w:right w:val="none" w:sz="0" w:space="0" w:color="auto"/>
                  </w:divBdr>
                </w:div>
              </w:divsChild>
            </w:div>
            <w:div w:id="362442261">
              <w:marLeft w:val="0"/>
              <w:marRight w:val="0"/>
              <w:marTop w:val="0"/>
              <w:marBottom w:val="0"/>
              <w:divBdr>
                <w:top w:val="none" w:sz="0" w:space="0" w:color="auto"/>
                <w:left w:val="none" w:sz="0" w:space="0" w:color="auto"/>
                <w:bottom w:val="none" w:sz="0" w:space="0" w:color="auto"/>
                <w:right w:val="none" w:sz="0" w:space="0" w:color="auto"/>
              </w:divBdr>
              <w:divsChild>
                <w:div w:id="1532189416">
                  <w:marLeft w:val="0"/>
                  <w:marRight w:val="0"/>
                  <w:marTop w:val="0"/>
                  <w:marBottom w:val="0"/>
                  <w:divBdr>
                    <w:top w:val="none" w:sz="0" w:space="0" w:color="auto"/>
                    <w:left w:val="none" w:sz="0" w:space="0" w:color="auto"/>
                    <w:bottom w:val="none" w:sz="0" w:space="0" w:color="auto"/>
                    <w:right w:val="none" w:sz="0" w:space="0" w:color="auto"/>
                  </w:divBdr>
                </w:div>
              </w:divsChild>
            </w:div>
            <w:div w:id="2001691025">
              <w:marLeft w:val="0"/>
              <w:marRight w:val="0"/>
              <w:marTop w:val="0"/>
              <w:marBottom w:val="0"/>
              <w:divBdr>
                <w:top w:val="none" w:sz="0" w:space="0" w:color="auto"/>
                <w:left w:val="none" w:sz="0" w:space="0" w:color="auto"/>
                <w:bottom w:val="none" w:sz="0" w:space="0" w:color="auto"/>
                <w:right w:val="none" w:sz="0" w:space="0" w:color="auto"/>
              </w:divBdr>
              <w:divsChild>
                <w:div w:id="995457105">
                  <w:marLeft w:val="0"/>
                  <w:marRight w:val="0"/>
                  <w:marTop w:val="0"/>
                  <w:marBottom w:val="0"/>
                  <w:divBdr>
                    <w:top w:val="none" w:sz="0" w:space="0" w:color="auto"/>
                    <w:left w:val="none" w:sz="0" w:space="0" w:color="auto"/>
                    <w:bottom w:val="none" w:sz="0" w:space="0" w:color="auto"/>
                    <w:right w:val="none" w:sz="0" w:space="0" w:color="auto"/>
                  </w:divBdr>
                </w:div>
              </w:divsChild>
            </w:div>
            <w:div w:id="1744251919">
              <w:marLeft w:val="0"/>
              <w:marRight w:val="0"/>
              <w:marTop w:val="0"/>
              <w:marBottom w:val="0"/>
              <w:divBdr>
                <w:top w:val="none" w:sz="0" w:space="0" w:color="auto"/>
                <w:left w:val="none" w:sz="0" w:space="0" w:color="auto"/>
                <w:bottom w:val="none" w:sz="0" w:space="0" w:color="auto"/>
                <w:right w:val="none" w:sz="0" w:space="0" w:color="auto"/>
              </w:divBdr>
              <w:divsChild>
                <w:div w:id="231543388">
                  <w:marLeft w:val="0"/>
                  <w:marRight w:val="0"/>
                  <w:marTop w:val="0"/>
                  <w:marBottom w:val="0"/>
                  <w:divBdr>
                    <w:top w:val="none" w:sz="0" w:space="0" w:color="auto"/>
                    <w:left w:val="none" w:sz="0" w:space="0" w:color="auto"/>
                    <w:bottom w:val="none" w:sz="0" w:space="0" w:color="auto"/>
                    <w:right w:val="none" w:sz="0" w:space="0" w:color="auto"/>
                  </w:divBdr>
                </w:div>
              </w:divsChild>
            </w:div>
            <w:div w:id="945118611">
              <w:marLeft w:val="0"/>
              <w:marRight w:val="0"/>
              <w:marTop w:val="0"/>
              <w:marBottom w:val="0"/>
              <w:divBdr>
                <w:top w:val="none" w:sz="0" w:space="0" w:color="auto"/>
                <w:left w:val="none" w:sz="0" w:space="0" w:color="auto"/>
                <w:bottom w:val="none" w:sz="0" w:space="0" w:color="auto"/>
                <w:right w:val="none" w:sz="0" w:space="0" w:color="auto"/>
              </w:divBdr>
              <w:divsChild>
                <w:div w:id="1662847415">
                  <w:marLeft w:val="0"/>
                  <w:marRight w:val="0"/>
                  <w:marTop w:val="0"/>
                  <w:marBottom w:val="0"/>
                  <w:divBdr>
                    <w:top w:val="none" w:sz="0" w:space="0" w:color="auto"/>
                    <w:left w:val="none" w:sz="0" w:space="0" w:color="auto"/>
                    <w:bottom w:val="none" w:sz="0" w:space="0" w:color="auto"/>
                    <w:right w:val="none" w:sz="0" w:space="0" w:color="auto"/>
                  </w:divBdr>
                </w:div>
              </w:divsChild>
            </w:div>
            <w:div w:id="1538737597">
              <w:marLeft w:val="0"/>
              <w:marRight w:val="0"/>
              <w:marTop w:val="0"/>
              <w:marBottom w:val="0"/>
              <w:divBdr>
                <w:top w:val="none" w:sz="0" w:space="0" w:color="auto"/>
                <w:left w:val="none" w:sz="0" w:space="0" w:color="auto"/>
                <w:bottom w:val="none" w:sz="0" w:space="0" w:color="auto"/>
                <w:right w:val="none" w:sz="0" w:space="0" w:color="auto"/>
              </w:divBdr>
              <w:divsChild>
                <w:div w:id="1758361020">
                  <w:marLeft w:val="0"/>
                  <w:marRight w:val="0"/>
                  <w:marTop w:val="0"/>
                  <w:marBottom w:val="0"/>
                  <w:divBdr>
                    <w:top w:val="none" w:sz="0" w:space="0" w:color="auto"/>
                    <w:left w:val="none" w:sz="0" w:space="0" w:color="auto"/>
                    <w:bottom w:val="none" w:sz="0" w:space="0" w:color="auto"/>
                    <w:right w:val="none" w:sz="0" w:space="0" w:color="auto"/>
                  </w:divBdr>
                </w:div>
              </w:divsChild>
            </w:div>
            <w:div w:id="431363013">
              <w:marLeft w:val="0"/>
              <w:marRight w:val="0"/>
              <w:marTop w:val="0"/>
              <w:marBottom w:val="0"/>
              <w:divBdr>
                <w:top w:val="none" w:sz="0" w:space="0" w:color="auto"/>
                <w:left w:val="none" w:sz="0" w:space="0" w:color="auto"/>
                <w:bottom w:val="none" w:sz="0" w:space="0" w:color="auto"/>
                <w:right w:val="none" w:sz="0" w:space="0" w:color="auto"/>
              </w:divBdr>
              <w:divsChild>
                <w:div w:id="1967813013">
                  <w:marLeft w:val="0"/>
                  <w:marRight w:val="0"/>
                  <w:marTop w:val="0"/>
                  <w:marBottom w:val="0"/>
                  <w:divBdr>
                    <w:top w:val="none" w:sz="0" w:space="0" w:color="auto"/>
                    <w:left w:val="none" w:sz="0" w:space="0" w:color="auto"/>
                    <w:bottom w:val="none" w:sz="0" w:space="0" w:color="auto"/>
                    <w:right w:val="none" w:sz="0" w:space="0" w:color="auto"/>
                  </w:divBdr>
                </w:div>
              </w:divsChild>
            </w:div>
            <w:div w:id="1973364861">
              <w:marLeft w:val="0"/>
              <w:marRight w:val="0"/>
              <w:marTop w:val="0"/>
              <w:marBottom w:val="0"/>
              <w:divBdr>
                <w:top w:val="none" w:sz="0" w:space="0" w:color="auto"/>
                <w:left w:val="none" w:sz="0" w:space="0" w:color="auto"/>
                <w:bottom w:val="none" w:sz="0" w:space="0" w:color="auto"/>
                <w:right w:val="none" w:sz="0" w:space="0" w:color="auto"/>
              </w:divBdr>
              <w:divsChild>
                <w:div w:id="1796945880">
                  <w:marLeft w:val="0"/>
                  <w:marRight w:val="0"/>
                  <w:marTop w:val="0"/>
                  <w:marBottom w:val="0"/>
                  <w:divBdr>
                    <w:top w:val="none" w:sz="0" w:space="0" w:color="auto"/>
                    <w:left w:val="none" w:sz="0" w:space="0" w:color="auto"/>
                    <w:bottom w:val="none" w:sz="0" w:space="0" w:color="auto"/>
                    <w:right w:val="none" w:sz="0" w:space="0" w:color="auto"/>
                  </w:divBdr>
                </w:div>
              </w:divsChild>
            </w:div>
            <w:div w:id="403994070">
              <w:marLeft w:val="0"/>
              <w:marRight w:val="0"/>
              <w:marTop w:val="0"/>
              <w:marBottom w:val="0"/>
              <w:divBdr>
                <w:top w:val="none" w:sz="0" w:space="0" w:color="auto"/>
                <w:left w:val="none" w:sz="0" w:space="0" w:color="auto"/>
                <w:bottom w:val="none" w:sz="0" w:space="0" w:color="auto"/>
                <w:right w:val="none" w:sz="0" w:space="0" w:color="auto"/>
              </w:divBdr>
              <w:divsChild>
                <w:div w:id="1315984954">
                  <w:marLeft w:val="0"/>
                  <w:marRight w:val="0"/>
                  <w:marTop w:val="0"/>
                  <w:marBottom w:val="0"/>
                  <w:divBdr>
                    <w:top w:val="none" w:sz="0" w:space="0" w:color="auto"/>
                    <w:left w:val="none" w:sz="0" w:space="0" w:color="auto"/>
                    <w:bottom w:val="none" w:sz="0" w:space="0" w:color="auto"/>
                    <w:right w:val="none" w:sz="0" w:space="0" w:color="auto"/>
                  </w:divBdr>
                </w:div>
              </w:divsChild>
            </w:div>
            <w:div w:id="863812">
              <w:marLeft w:val="0"/>
              <w:marRight w:val="0"/>
              <w:marTop w:val="0"/>
              <w:marBottom w:val="0"/>
              <w:divBdr>
                <w:top w:val="none" w:sz="0" w:space="0" w:color="auto"/>
                <w:left w:val="none" w:sz="0" w:space="0" w:color="auto"/>
                <w:bottom w:val="none" w:sz="0" w:space="0" w:color="auto"/>
                <w:right w:val="none" w:sz="0" w:space="0" w:color="auto"/>
              </w:divBdr>
              <w:divsChild>
                <w:div w:id="1272472840">
                  <w:marLeft w:val="0"/>
                  <w:marRight w:val="0"/>
                  <w:marTop w:val="0"/>
                  <w:marBottom w:val="0"/>
                  <w:divBdr>
                    <w:top w:val="none" w:sz="0" w:space="0" w:color="auto"/>
                    <w:left w:val="none" w:sz="0" w:space="0" w:color="auto"/>
                    <w:bottom w:val="none" w:sz="0" w:space="0" w:color="auto"/>
                    <w:right w:val="none" w:sz="0" w:space="0" w:color="auto"/>
                  </w:divBdr>
                </w:div>
              </w:divsChild>
            </w:div>
            <w:div w:id="1251429553">
              <w:marLeft w:val="0"/>
              <w:marRight w:val="0"/>
              <w:marTop w:val="0"/>
              <w:marBottom w:val="0"/>
              <w:divBdr>
                <w:top w:val="none" w:sz="0" w:space="0" w:color="auto"/>
                <w:left w:val="none" w:sz="0" w:space="0" w:color="auto"/>
                <w:bottom w:val="none" w:sz="0" w:space="0" w:color="auto"/>
                <w:right w:val="none" w:sz="0" w:space="0" w:color="auto"/>
              </w:divBdr>
              <w:divsChild>
                <w:div w:id="117194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74973">
          <w:marLeft w:val="0"/>
          <w:marRight w:val="0"/>
          <w:marTop w:val="0"/>
          <w:marBottom w:val="0"/>
          <w:divBdr>
            <w:top w:val="none" w:sz="0" w:space="0" w:color="auto"/>
            <w:left w:val="none" w:sz="0" w:space="0" w:color="auto"/>
            <w:bottom w:val="none" w:sz="0" w:space="0" w:color="auto"/>
            <w:right w:val="none" w:sz="0" w:space="0" w:color="auto"/>
          </w:divBdr>
          <w:divsChild>
            <w:div w:id="1117412852">
              <w:marLeft w:val="0"/>
              <w:marRight w:val="0"/>
              <w:marTop w:val="0"/>
              <w:marBottom w:val="0"/>
              <w:divBdr>
                <w:top w:val="none" w:sz="0" w:space="0" w:color="auto"/>
                <w:left w:val="none" w:sz="0" w:space="0" w:color="auto"/>
                <w:bottom w:val="none" w:sz="0" w:space="0" w:color="auto"/>
                <w:right w:val="none" w:sz="0" w:space="0" w:color="auto"/>
              </w:divBdr>
              <w:divsChild>
                <w:div w:id="1372343670">
                  <w:marLeft w:val="0"/>
                  <w:marRight w:val="0"/>
                  <w:marTop w:val="0"/>
                  <w:marBottom w:val="0"/>
                  <w:divBdr>
                    <w:top w:val="none" w:sz="0" w:space="0" w:color="auto"/>
                    <w:left w:val="none" w:sz="0" w:space="0" w:color="auto"/>
                    <w:bottom w:val="none" w:sz="0" w:space="0" w:color="auto"/>
                    <w:right w:val="none" w:sz="0" w:space="0" w:color="auto"/>
                  </w:divBdr>
                </w:div>
              </w:divsChild>
            </w:div>
            <w:div w:id="389228411">
              <w:marLeft w:val="0"/>
              <w:marRight w:val="0"/>
              <w:marTop w:val="0"/>
              <w:marBottom w:val="0"/>
              <w:divBdr>
                <w:top w:val="none" w:sz="0" w:space="0" w:color="auto"/>
                <w:left w:val="none" w:sz="0" w:space="0" w:color="auto"/>
                <w:bottom w:val="none" w:sz="0" w:space="0" w:color="auto"/>
                <w:right w:val="none" w:sz="0" w:space="0" w:color="auto"/>
              </w:divBdr>
              <w:divsChild>
                <w:div w:id="1900361388">
                  <w:marLeft w:val="0"/>
                  <w:marRight w:val="0"/>
                  <w:marTop w:val="0"/>
                  <w:marBottom w:val="0"/>
                  <w:divBdr>
                    <w:top w:val="none" w:sz="0" w:space="0" w:color="auto"/>
                    <w:left w:val="none" w:sz="0" w:space="0" w:color="auto"/>
                    <w:bottom w:val="none" w:sz="0" w:space="0" w:color="auto"/>
                    <w:right w:val="none" w:sz="0" w:space="0" w:color="auto"/>
                  </w:divBdr>
                </w:div>
                <w:div w:id="1953172314">
                  <w:marLeft w:val="0"/>
                  <w:marRight w:val="0"/>
                  <w:marTop w:val="0"/>
                  <w:marBottom w:val="0"/>
                  <w:divBdr>
                    <w:top w:val="none" w:sz="0" w:space="0" w:color="auto"/>
                    <w:left w:val="none" w:sz="0" w:space="0" w:color="auto"/>
                    <w:bottom w:val="none" w:sz="0" w:space="0" w:color="auto"/>
                    <w:right w:val="none" w:sz="0" w:space="0" w:color="auto"/>
                  </w:divBdr>
                </w:div>
              </w:divsChild>
            </w:div>
            <w:div w:id="1242250550">
              <w:marLeft w:val="0"/>
              <w:marRight w:val="0"/>
              <w:marTop w:val="0"/>
              <w:marBottom w:val="0"/>
              <w:divBdr>
                <w:top w:val="none" w:sz="0" w:space="0" w:color="auto"/>
                <w:left w:val="none" w:sz="0" w:space="0" w:color="auto"/>
                <w:bottom w:val="none" w:sz="0" w:space="0" w:color="auto"/>
                <w:right w:val="none" w:sz="0" w:space="0" w:color="auto"/>
              </w:divBdr>
              <w:divsChild>
                <w:div w:id="766922970">
                  <w:marLeft w:val="0"/>
                  <w:marRight w:val="0"/>
                  <w:marTop w:val="0"/>
                  <w:marBottom w:val="0"/>
                  <w:divBdr>
                    <w:top w:val="none" w:sz="0" w:space="0" w:color="auto"/>
                    <w:left w:val="none" w:sz="0" w:space="0" w:color="auto"/>
                    <w:bottom w:val="none" w:sz="0" w:space="0" w:color="auto"/>
                    <w:right w:val="none" w:sz="0" w:space="0" w:color="auto"/>
                  </w:divBdr>
                </w:div>
              </w:divsChild>
            </w:div>
            <w:div w:id="765419454">
              <w:marLeft w:val="0"/>
              <w:marRight w:val="0"/>
              <w:marTop w:val="0"/>
              <w:marBottom w:val="0"/>
              <w:divBdr>
                <w:top w:val="none" w:sz="0" w:space="0" w:color="auto"/>
                <w:left w:val="none" w:sz="0" w:space="0" w:color="auto"/>
                <w:bottom w:val="none" w:sz="0" w:space="0" w:color="auto"/>
                <w:right w:val="none" w:sz="0" w:space="0" w:color="auto"/>
              </w:divBdr>
              <w:divsChild>
                <w:div w:id="1502546128">
                  <w:marLeft w:val="0"/>
                  <w:marRight w:val="0"/>
                  <w:marTop w:val="0"/>
                  <w:marBottom w:val="0"/>
                  <w:divBdr>
                    <w:top w:val="none" w:sz="0" w:space="0" w:color="auto"/>
                    <w:left w:val="none" w:sz="0" w:space="0" w:color="auto"/>
                    <w:bottom w:val="none" w:sz="0" w:space="0" w:color="auto"/>
                    <w:right w:val="none" w:sz="0" w:space="0" w:color="auto"/>
                  </w:divBdr>
                </w:div>
              </w:divsChild>
            </w:div>
            <w:div w:id="775100889">
              <w:marLeft w:val="0"/>
              <w:marRight w:val="0"/>
              <w:marTop w:val="0"/>
              <w:marBottom w:val="0"/>
              <w:divBdr>
                <w:top w:val="none" w:sz="0" w:space="0" w:color="auto"/>
                <w:left w:val="none" w:sz="0" w:space="0" w:color="auto"/>
                <w:bottom w:val="none" w:sz="0" w:space="0" w:color="auto"/>
                <w:right w:val="none" w:sz="0" w:space="0" w:color="auto"/>
              </w:divBdr>
              <w:divsChild>
                <w:div w:id="347876790">
                  <w:marLeft w:val="0"/>
                  <w:marRight w:val="0"/>
                  <w:marTop w:val="0"/>
                  <w:marBottom w:val="0"/>
                  <w:divBdr>
                    <w:top w:val="none" w:sz="0" w:space="0" w:color="auto"/>
                    <w:left w:val="none" w:sz="0" w:space="0" w:color="auto"/>
                    <w:bottom w:val="none" w:sz="0" w:space="0" w:color="auto"/>
                    <w:right w:val="none" w:sz="0" w:space="0" w:color="auto"/>
                  </w:divBdr>
                </w:div>
              </w:divsChild>
            </w:div>
            <w:div w:id="921450526">
              <w:marLeft w:val="0"/>
              <w:marRight w:val="0"/>
              <w:marTop w:val="0"/>
              <w:marBottom w:val="0"/>
              <w:divBdr>
                <w:top w:val="none" w:sz="0" w:space="0" w:color="auto"/>
                <w:left w:val="none" w:sz="0" w:space="0" w:color="auto"/>
                <w:bottom w:val="none" w:sz="0" w:space="0" w:color="auto"/>
                <w:right w:val="none" w:sz="0" w:space="0" w:color="auto"/>
              </w:divBdr>
              <w:divsChild>
                <w:div w:id="842626501">
                  <w:marLeft w:val="0"/>
                  <w:marRight w:val="0"/>
                  <w:marTop w:val="0"/>
                  <w:marBottom w:val="0"/>
                  <w:divBdr>
                    <w:top w:val="none" w:sz="0" w:space="0" w:color="auto"/>
                    <w:left w:val="none" w:sz="0" w:space="0" w:color="auto"/>
                    <w:bottom w:val="none" w:sz="0" w:space="0" w:color="auto"/>
                    <w:right w:val="none" w:sz="0" w:space="0" w:color="auto"/>
                  </w:divBdr>
                </w:div>
              </w:divsChild>
            </w:div>
            <w:div w:id="1153527477">
              <w:marLeft w:val="0"/>
              <w:marRight w:val="0"/>
              <w:marTop w:val="0"/>
              <w:marBottom w:val="0"/>
              <w:divBdr>
                <w:top w:val="none" w:sz="0" w:space="0" w:color="auto"/>
                <w:left w:val="none" w:sz="0" w:space="0" w:color="auto"/>
                <w:bottom w:val="none" w:sz="0" w:space="0" w:color="auto"/>
                <w:right w:val="none" w:sz="0" w:space="0" w:color="auto"/>
              </w:divBdr>
              <w:divsChild>
                <w:div w:id="1612544470">
                  <w:marLeft w:val="0"/>
                  <w:marRight w:val="0"/>
                  <w:marTop w:val="0"/>
                  <w:marBottom w:val="0"/>
                  <w:divBdr>
                    <w:top w:val="none" w:sz="0" w:space="0" w:color="auto"/>
                    <w:left w:val="none" w:sz="0" w:space="0" w:color="auto"/>
                    <w:bottom w:val="none" w:sz="0" w:space="0" w:color="auto"/>
                    <w:right w:val="none" w:sz="0" w:space="0" w:color="auto"/>
                  </w:divBdr>
                </w:div>
              </w:divsChild>
            </w:div>
            <w:div w:id="1053848381">
              <w:marLeft w:val="0"/>
              <w:marRight w:val="0"/>
              <w:marTop w:val="0"/>
              <w:marBottom w:val="0"/>
              <w:divBdr>
                <w:top w:val="none" w:sz="0" w:space="0" w:color="auto"/>
                <w:left w:val="none" w:sz="0" w:space="0" w:color="auto"/>
                <w:bottom w:val="none" w:sz="0" w:space="0" w:color="auto"/>
                <w:right w:val="none" w:sz="0" w:space="0" w:color="auto"/>
              </w:divBdr>
              <w:divsChild>
                <w:div w:id="1147478187">
                  <w:marLeft w:val="0"/>
                  <w:marRight w:val="0"/>
                  <w:marTop w:val="0"/>
                  <w:marBottom w:val="0"/>
                  <w:divBdr>
                    <w:top w:val="none" w:sz="0" w:space="0" w:color="auto"/>
                    <w:left w:val="none" w:sz="0" w:space="0" w:color="auto"/>
                    <w:bottom w:val="none" w:sz="0" w:space="0" w:color="auto"/>
                    <w:right w:val="none" w:sz="0" w:space="0" w:color="auto"/>
                  </w:divBdr>
                </w:div>
              </w:divsChild>
            </w:div>
            <w:div w:id="187182125">
              <w:marLeft w:val="0"/>
              <w:marRight w:val="0"/>
              <w:marTop w:val="0"/>
              <w:marBottom w:val="0"/>
              <w:divBdr>
                <w:top w:val="none" w:sz="0" w:space="0" w:color="auto"/>
                <w:left w:val="none" w:sz="0" w:space="0" w:color="auto"/>
                <w:bottom w:val="none" w:sz="0" w:space="0" w:color="auto"/>
                <w:right w:val="none" w:sz="0" w:space="0" w:color="auto"/>
              </w:divBdr>
              <w:divsChild>
                <w:div w:id="571431332">
                  <w:marLeft w:val="0"/>
                  <w:marRight w:val="0"/>
                  <w:marTop w:val="0"/>
                  <w:marBottom w:val="0"/>
                  <w:divBdr>
                    <w:top w:val="none" w:sz="0" w:space="0" w:color="auto"/>
                    <w:left w:val="none" w:sz="0" w:space="0" w:color="auto"/>
                    <w:bottom w:val="none" w:sz="0" w:space="0" w:color="auto"/>
                    <w:right w:val="none" w:sz="0" w:space="0" w:color="auto"/>
                  </w:divBdr>
                </w:div>
              </w:divsChild>
            </w:div>
            <w:div w:id="1057970855">
              <w:marLeft w:val="0"/>
              <w:marRight w:val="0"/>
              <w:marTop w:val="0"/>
              <w:marBottom w:val="0"/>
              <w:divBdr>
                <w:top w:val="none" w:sz="0" w:space="0" w:color="auto"/>
                <w:left w:val="none" w:sz="0" w:space="0" w:color="auto"/>
                <w:bottom w:val="none" w:sz="0" w:space="0" w:color="auto"/>
                <w:right w:val="none" w:sz="0" w:space="0" w:color="auto"/>
              </w:divBdr>
              <w:divsChild>
                <w:div w:id="1023049525">
                  <w:marLeft w:val="0"/>
                  <w:marRight w:val="0"/>
                  <w:marTop w:val="0"/>
                  <w:marBottom w:val="0"/>
                  <w:divBdr>
                    <w:top w:val="none" w:sz="0" w:space="0" w:color="auto"/>
                    <w:left w:val="none" w:sz="0" w:space="0" w:color="auto"/>
                    <w:bottom w:val="none" w:sz="0" w:space="0" w:color="auto"/>
                    <w:right w:val="none" w:sz="0" w:space="0" w:color="auto"/>
                  </w:divBdr>
                </w:div>
              </w:divsChild>
            </w:div>
            <w:div w:id="35085948">
              <w:marLeft w:val="0"/>
              <w:marRight w:val="0"/>
              <w:marTop w:val="0"/>
              <w:marBottom w:val="0"/>
              <w:divBdr>
                <w:top w:val="none" w:sz="0" w:space="0" w:color="auto"/>
                <w:left w:val="none" w:sz="0" w:space="0" w:color="auto"/>
                <w:bottom w:val="none" w:sz="0" w:space="0" w:color="auto"/>
                <w:right w:val="none" w:sz="0" w:space="0" w:color="auto"/>
              </w:divBdr>
              <w:divsChild>
                <w:div w:id="1718360136">
                  <w:marLeft w:val="0"/>
                  <w:marRight w:val="0"/>
                  <w:marTop w:val="0"/>
                  <w:marBottom w:val="0"/>
                  <w:divBdr>
                    <w:top w:val="none" w:sz="0" w:space="0" w:color="auto"/>
                    <w:left w:val="none" w:sz="0" w:space="0" w:color="auto"/>
                    <w:bottom w:val="none" w:sz="0" w:space="0" w:color="auto"/>
                    <w:right w:val="none" w:sz="0" w:space="0" w:color="auto"/>
                  </w:divBdr>
                </w:div>
              </w:divsChild>
            </w:div>
            <w:div w:id="278725344">
              <w:marLeft w:val="0"/>
              <w:marRight w:val="0"/>
              <w:marTop w:val="0"/>
              <w:marBottom w:val="0"/>
              <w:divBdr>
                <w:top w:val="none" w:sz="0" w:space="0" w:color="auto"/>
                <w:left w:val="none" w:sz="0" w:space="0" w:color="auto"/>
                <w:bottom w:val="none" w:sz="0" w:space="0" w:color="auto"/>
                <w:right w:val="none" w:sz="0" w:space="0" w:color="auto"/>
              </w:divBdr>
              <w:divsChild>
                <w:div w:id="1321543433">
                  <w:marLeft w:val="0"/>
                  <w:marRight w:val="0"/>
                  <w:marTop w:val="0"/>
                  <w:marBottom w:val="0"/>
                  <w:divBdr>
                    <w:top w:val="none" w:sz="0" w:space="0" w:color="auto"/>
                    <w:left w:val="none" w:sz="0" w:space="0" w:color="auto"/>
                    <w:bottom w:val="none" w:sz="0" w:space="0" w:color="auto"/>
                    <w:right w:val="none" w:sz="0" w:space="0" w:color="auto"/>
                  </w:divBdr>
                </w:div>
              </w:divsChild>
            </w:div>
            <w:div w:id="1641153007">
              <w:marLeft w:val="0"/>
              <w:marRight w:val="0"/>
              <w:marTop w:val="0"/>
              <w:marBottom w:val="0"/>
              <w:divBdr>
                <w:top w:val="none" w:sz="0" w:space="0" w:color="auto"/>
                <w:left w:val="none" w:sz="0" w:space="0" w:color="auto"/>
                <w:bottom w:val="none" w:sz="0" w:space="0" w:color="auto"/>
                <w:right w:val="none" w:sz="0" w:space="0" w:color="auto"/>
              </w:divBdr>
              <w:divsChild>
                <w:div w:id="1222791343">
                  <w:marLeft w:val="0"/>
                  <w:marRight w:val="0"/>
                  <w:marTop w:val="0"/>
                  <w:marBottom w:val="0"/>
                  <w:divBdr>
                    <w:top w:val="none" w:sz="0" w:space="0" w:color="auto"/>
                    <w:left w:val="none" w:sz="0" w:space="0" w:color="auto"/>
                    <w:bottom w:val="none" w:sz="0" w:space="0" w:color="auto"/>
                    <w:right w:val="none" w:sz="0" w:space="0" w:color="auto"/>
                  </w:divBdr>
                </w:div>
              </w:divsChild>
            </w:div>
            <w:div w:id="1775053982">
              <w:marLeft w:val="0"/>
              <w:marRight w:val="0"/>
              <w:marTop w:val="0"/>
              <w:marBottom w:val="0"/>
              <w:divBdr>
                <w:top w:val="none" w:sz="0" w:space="0" w:color="auto"/>
                <w:left w:val="none" w:sz="0" w:space="0" w:color="auto"/>
                <w:bottom w:val="none" w:sz="0" w:space="0" w:color="auto"/>
                <w:right w:val="none" w:sz="0" w:space="0" w:color="auto"/>
              </w:divBdr>
              <w:divsChild>
                <w:div w:id="1075396942">
                  <w:marLeft w:val="0"/>
                  <w:marRight w:val="0"/>
                  <w:marTop w:val="0"/>
                  <w:marBottom w:val="0"/>
                  <w:divBdr>
                    <w:top w:val="none" w:sz="0" w:space="0" w:color="auto"/>
                    <w:left w:val="none" w:sz="0" w:space="0" w:color="auto"/>
                    <w:bottom w:val="none" w:sz="0" w:space="0" w:color="auto"/>
                    <w:right w:val="none" w:sz="0" w:space="0" w:color="auto"/>
                  </w:divBdr>
                </w:div>
              </w:divsChild>
            </w:div>
            <w:div w:id="1647664781">
              <w:marLeft w:val="0"/>
              <w:marRight w:val="0"/>
              <w:marTop w:val="0"/>
              <w:marBottom w:val="0"/>
              <w:divBdr>
                <w:top w:val="none" w:sz="0" w:space="0" w:color="auto"/>
                <w:left w:val="none" w:sz="0" w:space="0" w:color="auto"/>
                <w:bottom w:val="none" w:sz="0" w:space="0" w:color="auto"/>
                <w:right w:val="none" w:sz="0" w:space="0" w:color="auto"/>
              </w:divBdr>
              <w:divsChild>
                <w:div w:id="960962224">
                  <w:marLeft w:val="0"/>
                  <w:marRight w:val="0"/>
                  <w:marTop w:val="0"/>
                  <w:marBottom w:val="0"/>
                  <w:divBdr>
                    <w:top w:val="none" w:sz="0" w:space="0" w:color="auto"/>
                    <w:left w:val="none" w:sz="0" w:space="0" w:color="auto"/>
                    <w:bottom w:val="none" w:sz="0" w:space="0" w:color="auto"/>
                    <w:right w:val="none" w:sz="0" w:space="0" w:color="auto"/>
                  </w:divBdr>
                </w:div>
              </w:divsChild>
            </w:div>
            <w:div w:id="1583493549">
              <w:marLeft w:val="0"/>
              <w:marRight w:val="0"/>
              <w:marTop w:val="0"/>
              <w:marBottom w:val="0"/>
              <w:divBdr>
                <w:top w:val="none" w:sz="0" w:space="0" w:color="auto"/>
                <w:left w:val="none" w:sz="0" w:space="0" w:color="auto"/>
                <w:bottom w:val="none" w:sz="0" w:space="0" w:color="auto"/>
                <w:right w:val="none" w:sz="0" w:space="0" w:color="auto"/>
              </w:divBdr>
              <w:divsChild>
                <w:div w:id="1867866521">
                  <w:marLeft w:val="0"/>
                  <w:marRight w:val="0"/>
                  <w:marTop w:val="0"/>
                  <w:marBottom w:val="0"/>
                  <w:divBdr>
                    <w:top w:val="none" w:sz="0" w:space="0" w:color="auto"/>
                    <w:left w:val="none" w:sz="0" w:space="0" w:color="auto"/>
                    <w:bottom w:val="none" w:sz="0" w:space="0" w:color="auto"/>
                    <w:right w:val="none" w:sz="0" w:space="0" w:color="auto"/>
                  </w:divBdr>
                </w:div>
              </w:divsChild>
            </w:div>
            <w:div w:id="435910607">
              <w:marLeft w:val="0"/>
              <w:marRight w:val="0"/>
              <w:marTop w:val="0"/>
              <w:marBottom w:val="0"/>
              <w:divBdr>
                <w:top w:val="none" w:sz="0" w:space="0" w:color="auto"/>
                <w:left w:val="none" w:sz="0" w:space="0" w:color="auto"/>
                <w:bottom w:val="none" w:sz="0" w:space="0" w:color="auto"/>
                <w:right w:val="none" w:sz="0" w:space="0" w:color="auto"/>
              </w:divBdr>
              <w:divsChild>
                <w:div w:id="12834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826197">
      <w:bodyDiv w:val="1"/>
      <w:marLeft w:val="0"/>
      <w:marRight w:val="0"/>
      <w:marTop w:val="0"/>
      <w:marBottom w:val="0"/>
      <w:divBdr>
        <w:top w:val="none" w:sz="0" w:space="0" w:color="auto"/>
        <w:left w:val="none" w:sz="0" w:space="0" w:color="auto"/>
        <w:bottom w:val="none" w:sz="0" w:space="0" w:color="auto"/>
        <w:right w:val="none" w:sz="0" w:space="0" w:color="auto"/>
      </w:divBdr>
      <w:divsChild>
        <w:div w:id="1912498474">
          <w:marLeft w:val="0"/>
          <w:marRight w:val="0"/>
          <w:marTop w:val="0"/>
          <w:marBottom w:val="0"/>
          <w:divBdr>
            <w:top w:val="none" w:sz="0" w:space="0" w:color="auto"/>
            <w:left w:val="none" w:sz="0" w:space="0" w:color="auto"/>
            <w:bottom w:val="none" w:sz="0" w:space="0" w:color="auto"/>
            <w:right w:val="none" w:sz="0" w:space="0" w:color="auto"/>
          </w:divBdr>
          <w:divsChild>
            <w:div w:id="193933085">
              <w:marLeft w:val="0"/>
              <w:marRight w:val="0"/>
              <w:marTop w:val="0"/>
              <w:marBottom w:val="0"/>
              <w:divBdr>
                <w:top w:val="none" w:sz="0" w:space="0" w:color="auto"/>
                <w:left w:val="none" w:sz="0" w:space="0" w:color="auto"/>
                <w:bottom w:val="none" w:sz="0" w:space="0" w:color="auto"/>
                <w:right w:val="none" w:sz="0" w:space="0" w:color="auto"/>
              </w:divBdr>
              <w:divsChild>
                <w:div w:id="68494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32181">
          <w:marLeft w:val="0"/>
          <w:marRight w:val="0"/>
          <w:marTop w:val="0"/>
          <w:marBottom w:val="0"/>
          <w:divBdr>
            <w:top w:val="none" w:sz="0" w:space="0" w:color="auto"/>
            <w:left w:val="none" w:sz="0" w:space="0" w:color="auto"/>
            <w:bottom w:val="none" w:sz="0" w:space="0" w:color="auto"/>
            <w:right w:val="none" w:sz="0" w:space="0" w:color="auto"/>
          </w:divBdr>
          <w:divsChild>
            <w:div w:id="521210531">
              <w:marLeft w:val="0"/>
              <w:marRight w:val="0"/>
              <w:marTop w:val="0"/>
              <w:marBottom w:val="0"/>
              <w:divBdr>
                <w:top w:val="none" w:sz="0" w:space="0" w:color="auto"/>
                <w:left w:val="none" w:sz="0" w:space="0" w:color="auto"/>
                <w:bottom w:val="none" w:sz="0" w:space="0" w:color="auto"/>
                <w:right w:val="none" w:sz="0" w:space="0" w:color="auto"/>
              </w:divBdr>
              <w:divsChild>
                <w:div w:id="262341102">
                  <w:marLeft w:val="0"/>
                  <w:marRight w:val="0"/>
                  <w:marTop w:val="0"/>
                  <w:marBottom w:val="0"/>
                  <w:divBdr>
                    <w:top w:val="none" w:sz="0" w:space="0" w:color="auto"/>
                    <w:left w:val="none" w:sz="0" w:space="0" w:color="auto"/>
                    <w:bottom w:val="none" w:sz="0" w:space="0" w:color="auto"/>
                    <w:right w:val="none" w:sz="0" w:space="0" w:color="auto"/>
                  </w:divBdr>
                </w:div>
              </w:divsChild>
            </w:div>
            <w:div w:id="688603118">
              <w:marLeft w:val="0"/>
              <w:marRight w:val="0"/>
              <w:marTop w:val="0"/>
              <w:marBottom w:val="0"/>
              <w:divBdr>
                <w:top w:val="none" w:sz="0" w:space="0" w:color="auto"/>
                <w:left w:val="none" w:sz="0" w:space="0" w:color="auto"/>
                <w:bottom w:val="none" w:sz="0" w:space="0" w:color="auto"/>
                <w:right w:val="none" w:sz="0" w:space="0" w:color="auto"/>
              </w:divBdr>
              <w:divsChild>
                <w:div w:id="215243643">
                  <w:marLeft w:val="0"/>
                  <w:marRight w:val="0"/>
                  <w:marTop w:val="0"/>
                  <w:marBottom w:val="0"/>
                  <w:divBdr>
                    <w:top w:val="none" w:sz="0" w:space="0" w:color="auto"/>
                    <w:left w:val="none" w:sz="0" w:space="0" w:color="auto"/>
                    <w:bottom w:val="none" w:sz="0" w:space="0" w:color="auto"/>
                    <w:right w:val="none" w:sz="0" w:space="0" w:color="auto"/>
                  </w:divBdr>
                </w:div>
              </w:divsChild>
            </w:div>
            <w:div w:id="1458722781">
              <w:marLeft w:val="0"/>
              <w:marRight w:val="0"/>
              <w:marTop w:val="0"/>
              <w:marBottom w:val="0"/>
              <w:divBdr>
                <w:top w:val="none" w:sz="0" w:space="0" w:color="auto"/>
                <w:left w:val="none" w:sz="0" w:space="0" w:color="auto"/>
                <w:bottom w:val="none" w:sz="0" w:space="0" w:color="auto"/>
                <w:right w:val="none" w:sz="0" w:space="0" w:color="auto"/>
              </w:divBdr>
              <w:divsChild>
                <w:div w:id="868178649">
                  <w:marLeft w:val="0"/>
                  <w:marRight w:val="0"/>
                  <w:marTop w:val="0"/>
                  <w:marBottom w:val="0"/>
                  <w:divBdr>
                    <w:top w:val="none" w:sz="0" w:space="0" w:color="auto"/>
                    <w:left w:val="none" w:sz="0" w:space="0" w:color="auto"/>
                    <w:bottom w:val="none" w:sz="0" w:space="0" w:color="auto"/>
                    <w:right w:val="none" w:sz="0" w:space="0" w:color="auto"/>
                  </w:divBdr>
                </w:div>
              </w:divsChild>
            </w:div>
            <w:div w:id="303583470">
              <w:marLeft w:val="0"/>
              <w:marRight w:val="0"/>
              <w:marTop w:val="0"/>
              <w:marBottom w:val="0"/>
              <w:divBdr>
                <w:top w:val="none" w:sz="0" w:space="0" w:color="auto"/>
                <w:left w:val="none" w:sz="0" w:space="0" w:color="auto"/>
                <w:bottom w:val="none" w:sz="0" w:space="0" w:color="auto"/>
                <w:right w:val="none" w:sz="0" w:space="0" w:color="auto"/>
              </w:divBdr>
              <w:divsChild>
                <w:div w:id="1703172193">
                  <w:marLeft w:val="0"/>
                  <w:marRight w:val="0"/>
                  <w:marTop w:val="0"/>
                  <w:marBottom w:val="0"/>
                  <w:divBdr>
                    <w:top w:val="none" w:sz="0" w:space="0" w:color="auto"/>
                    <w:left w:val="none" w:sz="0" w:space="0" w:color="auto"/>
                    <w:bottom w:val="none" w:sz="0" w:space="0" w:color="auto"/>
                    <w:right w:val="none" w:sz="0" w:space="0" w:color="auto"/>
                  </w:divBdr>
                </w:div>
              </w:divsChild>
            </w:div>
            <w:div w:id="2123258633">
              <w:marLeft w:val="0"/>
              <w:marRight w:val="0"/>
              <w:marTop w:val="0"/>
              <w:marBottom w:val="0"/>
              <w:divBdr>
                <w:top w:val="none" w:sz="0" w:space="0" w:color="auto"/>
                <w:left w:val="none" w:sz="0" w:space="0" w:color="auto"/>
                <w:bottom w:val="none" w:sz="0" w:space="0" w:color="auto"/>
                <w:right w:val="none" w:sz="0" w:space="0" w:color="auto"/>
              </w:divBdr>
              <w:divsChild>
                <w:div w:id="287668686">
                  <w:marLeft w:val="0"/>
                  <w:marRight w:val="0"/>
                  <w:marTop w:val="0"/>
                  <w:marBottom w:val="0"/>
                  <w:divBdr>
                    <w:top w:val="none" w:sz="0" w:space="0" w:color="auto"/>
                    <w:left w:val="none" w:sz="0" w:space="0" w:color="auto"/>
                    <w:bottom w:val="none" w:sz="0" w:space="0" w:color="auto"/>
                    <w:right w:val="none" w:sz="0" w:space="0" w:color="auto"/>
                  </w:divBdr>
                </w:div>
                <w:div w:id="2026007342">
                  <w:marLeft w:val="0"/>
                  <w:marRight w:val="0"/>
                  <w:marTop w:val="0"/>
                  <w:marBottom w:val="0"/>
                  <w:divBdr>
                    <w:top w:val="none" w:sz="0" w:space="0" w:color="auto"/>
                    <w:left w:val="none" w:sz="0" w:space="0" w:color="auto"/>
                    <w:bottom w:val="none" w:sz="0" w:space="0" w:color="auto"/>
                    <w:right w:val="none" w:sz="0" w:space="0" w:color="auto"/>
                  </w:divBdr>
                </w:div>
              </w:divsChild>
            </w:div>
            <w:div w:id="563217648">
              <w:marLeft w:val="0"/>
              <w:marRight w:val="0"/>
              <w:marTop w:val="0"/>
              <w:marBottom w:val="0"/>
              <w:divBdr>
                <w:top w:val="none" w:sz="0" w:space="0" w:color="auto"/>
                <w:left w:val="none" w:sz="0" w:space="0" w:color="auto"/>
                <w:bottom w:val="none" w:sz="0" w:space="0" w:color="auto"/>
                <w:right w:val="none" w:sz="0" w:space="0" w:color="auto"/>
              </w:divBdr>
              <w:divsChild>
                <w:div w:id="362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62028">
          <w:marLeft w:val="0"/>
          <w:marRight w:val="0"/>
          <w:marTop w:val="0"/>
          <w:marBottom w:val="0"/>
          <w:divBdr>
            <w:top w:val="none" w:sz="0" w:space="0" w:color="auto"/>
            <w:left w:val="none" w:sz="0" w:space="0" w:color="auto"/>
            <w:bottom w:val="none" w:sz="0" w:space="0" w:color="auto"/>
            <w:right w:val="none" w:sz="0" w:space="0" w:color="auto"/>
          </w:divBdr>
          <w:divsChild>
            <w:div w:id="1500315957">
              <w:marLeft w:val="0"/>
              <w:marRight w:val="0"/>
              <w:marTop w:val="0"/>
              <w:marBottom w:val="0"/>
              <w:divBdr>
                <w:top w:val="none" w:sz="0" w:space="0" w:color="auto"/>
                <w:left w:val="none" w:sz="0" w:space="0" w:color="auto"/>
                <w:bottom w:val="none" w:sz="0" w:space="0" w:color="auto"/>
                <w:right w:val="none" w:sz="0" w:space="0" w:color="auto"/>
              </w:divBdr>
              <w:divsChild>
                <w:div w:id="864176589">
                  <w:marLeft w:val="0"/>
                  <w:marRight w:val="0"/>
                  <w:marTop w:val="0"/>
                  <w:marBottom w:val="0"/>
                  <w:divBdr>
                    <w:top w:val="none" w:sz="0" w:space="0" w:color="auto"/>
                    <w:left w:val="none" w:sz="0" w:space="0" w:color="auto"/>
                    <w:bottom w:val="none" w:sz="0" w:space="0" w:color="auto"/>
                    <w:right w:val="none" w:sz="0" w:space="0" w:color="auto"/>
                  </w:divBdr>
                </w:div>
              </w:divsChild>
            </w:div>
            <w:div w:id="1012800183">
              <w:marLeft w:val="0"/>
              <w:marRight w:val="0"/>
              <w:marTop w:val="0"/>
              <w:marBottom w:val="0"/>
              <w:divBdr>
                <w:top w:val="none" w:sz="0" w:space="0" w:color="auto"/>
                <w:left w:val="none" w:sz="0" w:space="0" w:color="auto"/>
                <w:bottom w:val="none" w:sz="0" w:space="0" w:color="auto"/>
                <w:right w:val="none" w:sz="0" w:space="0" w:color="auto"/>
              </w:divBdr>
              <w:divsChild>
                <w:div w:id="1270089226">
                  <w:marLeft w:val="0"/>
                  <w:marRight w:val="0"/>
                  <w:marTop w:val="0"/>
                  <w:marBottom w:val="0"/>
                  <w:divBdr>
                    <w:top w:val="none" w:sz="0" w:space="0" w:color="auto"/>
                    <w:left w:val="none" w:sz="0" w:space="0" w:color="auto"/>
                    <w:bottom w:val="none" w:sz="0" w:space="0" w:color="auto"/>
                    <w:right w:val="none" w:sz="0" w:space="0" w:color="auto"/>
                  </w:divBdr>
                </w:div>
              </w:divsChild>
            </w:div>
            <w:div w:id="17708478">
              <w:marLeft w:val="0"/>
              <w:marRight w:val="0"/>
              <w:marTop w:val="0"/>
              <w:marBottom w:val="0"/>
              <w:divBdr>
                <w:top w:val="none" w:sz="0" w:space="0" w:color="auto"/>
                <w:left w:val="none" w:sz="0" w:space="0" w:color="auto"/>
                <w:bottom w:val="none" w:sz="0" w:space="0" w:color="auto"/>
                <w:right w:val="none" w:sz="0" w:space="0" w:color="auto"/>
              </w:divBdr>
              <w:divsChild>
                <w:div w:id="1860772072">
                  <w:marLeft w:val="0"/>
                  <w:marRight w:val="0"/>
                  <w:marTop w:val="0"/>
                  <w:marBottom w:val="0"/>
                  <w:divBdr>
                    <w:top w:val="none" w:sz="0" w:space="0" w:color="auto"/>
                    <w:left w:val="none" w:sz="0" w:space="0" w:color="auto"/>
                    <w:bottom w:val="none" w:sz="0" w:space="0" w:color="auto"/>
                    <w:right w:val="none" w:sz="0" w:space="0" w:color="auto"/>
                  </w:divBdr>
                </w:div>
              </w:divsChild>
            </w:div>
            <w:div w:id="1081565194">
              <w:marLeft w:val="0"/>
              <w:marRight w:val="0"/>
              <w:marTop w:val="0"/>
              <w:marBottom w:val="0"/>
              <w:divBdr>
                <w:top w:val="none" w:sz="0" w:space="0" w:color="auto"/>
                <w:left w:val="none" w:sz="0" w:space="0" w:color="auto"/>
                <w:bottom w:val="none" w:sz="0" w:space="0" w:color="auto"/>
                <w:right w:val="none" w:sz="0" w:space="0" w:color="auto"/>
              </w:divBdr>
              <w:divsChild>
                <w:div w:id="1138962043">
                  <w:marLeft w:val="0"/>
                  <w:marRight w:val="0"/>
                  <w:marTop w:val="0"/>
                  <w:marBottom w:val="0"/>
                  <w:divBdr>
                    <w:top w:val="none" w:sz="0" w:space="0" w:color="auto"/>
                    <w:left w:val="none" w:sz="0" w:space="0" w:color="auto"/>
                    <w:bottom w:val="none" w:sz="0" w:space="0" w:color="auto"/>
                    <w:right w:val="none" w:sz="0" w:space="0" w:color="auto"/>
                  </w:divBdr>
                </w:div>
              </w:divsChild>
            </w:div>
            <w:div w:id="886648723">
              <w:marLeft w:val="0"/>
              <w:marRight w:val="0"/>
              <w:marTop w:val="0"/>
              <w:marBottom w:val="0"/>
              <w:divBdr>
                <w:top w:val="none" w:sz="0" w:space="0" w:color="auto"/>
                <w:left w:val="none" w:sz="0" w:space="0" w:color="auto"/>
                <w:bottom w:val="none" w:sz="0" w:space="0" w:color="auto"/>
                <w:right w:val="none" w:sz="0" w:space="0" w:color="auto"/>
              </w:divBdr>
              <w:divsChild>
                <w:div w:id="121926809">
                  <w:marLeft w:val="0"/>
                  <w:marRight w:val="0"/>
                  <w:marTop w:val="0"/>
                  <w:marBottom w:val="0"/>
                  <w:divBdr>
                    <w:top w:val="none" w:sz="0" w:space="0" w:color="auto"/>
                    <w:left w:val="none" w:sz="0" w:space="0" w:color="auto"/>
                    <w:bottom w:val="none" w:sz="0" w:space="0" w:color="auto"/>
                    <w:right w:val="none" w:sz="0" w:space="0" w:color="auto"/>
                  </w:divBdr>
                </w:div>
              </w:divsChild>
            </w:div>
            <w:div w:id="2099322421">
              <w:marLeft w:val="0"/>
              <w:marRight w:val="0"/>
              <w:marTop w:val="0"/>
              <w:marBottom w:val="0"/>
              <w:divBdr>
                <w:top w:val="none" w:sz="0" w:space="0" w:color="auto"/>
                <w:left w:val="none" w:sz="0" w:space="0" w:color="auto"/>
                <w:bottom w:val="none" w:sz="0" w:space="0" w:color="auto"/>
                <w:right w:val="none" w:sz="0" w:space="0" w:color="auto"/>
              </w:divBdr>
              <w:divsChild>
                <w:div w:id="899680733">
                  <w:marLeft w:val="0"/>
                  <w:marRight w:val="0"/>
                  <w:marTop w:val="0"/>
                  <w:marBottom w:val="0"/>
                  <w:divBdr>
                    <w:top w:val="none" w:sz="0" w:space="0" w:color="auto"/>
                    <w:left w:val="none" w:sz="0" w:space="0" w:color="auto"/>
                    <w:bottom w:val="none" w:sz="0" w:space="0" w:color="auto"/>
                    <w:right w:val="none" w:sz="0" w:space="0" w:color="auto"/>
                  </w:divBdr>
                </w:div>
              </w:divsChild>
            </w:div>
            <w:div w:id="752581018">
              <w:marLeft w:val="0"/>
              <w:marRight w:val="0"/>
              <w:marTop w:val="0"/>
              <w:marBottom w:val="0"/>
              <w:divBdr>
                <w:top w:val="none" w:sz="0" w:space="0" w:color="auto"/>
                <w:left w:val="none" w:sz="0" w:space="0" w:color="auto"/>
                <w:bottom w:val="none" w:sz="0" w:space="0" w:color="auto"/>
                <w:right w:val="none" w:sz="0" w:space="0" w:color="auto"/>
              </w:divBdr>
              <w:divsChild>
                <w:div w:id="1604417982">
                  <w:marLeft w:val="0"/>
                  <w:marRight w:val="0"/>
                  <w:marTop w:val="0"/>
                  <w:marBottom w:val="0"/>
                  <w:divBdr>
                    <w:top w:val="none" w:sz="0" w:space="0" w:color="auto"/>
                    <w:left w:val="none" w:sz="0" w:space="0" w:color="auto"/>
                    <w:bottom w:val="none" w:sz="0" w:space="0" w:color="auto"/>
                    <w:right w:val="none" w:sz="0" w:space="0" w:color="auto"/>
                  </w:divBdr>
                </w:div>
              </w:divsChild>
            </w:div>
            <w:div w:id="1463575465">
              <w:marLeft w:val="0"/>
              <w:marRight w:val="0"/>
              <w:marTop w:val="0"/>
              <w:marBottom w:val="0"/>
              <w:divBdr>
                <w:top w:val="none" w:sz="0" w:space="0" w:color="auto"/>
                <w:left w:val="none" w:sz="0" w:space="0" w:color="auto"/>
                <w:bottom w:val="none" w:sz="0" w:space="0" w:color="auto"/>
                <w:right w:val="none" w:sz="0" w:space="0" w:color="auto"/>
              </w:divBdr>
              <w:divsChild>
                <w:div w:id="913781455">
                  <w:marLeft w:val="0"/>
                  <w:marRight w:val="0"/>
                  <w:marTop w:val="0"/>
                  <w:marBottom w:val="0"/>
                  <w:divBdr>
                    <w:top w:val="none" w:sz="0" w:space="0" w:color="auto"/>
                    <w:left w:val="none" w:sz="0" w:space="0" w:color="auto"/>
                    <w:bottom w:val="none" w:sz="0" w:space="0" w:color="auto"/>
                    <w:right w:val="none" w:sz="0" w:space="0" w:color="auto"/>
                  </w:divBdr>
                </w:div>
              </w:divsChild>
            </w:div>
            <w:div w:id="2138447640">
              <w:marLeft w:val="0"/>
              <w:marRight w:val="0"/>
              <w:marTop w:val="0"/>
              <w:marBottom w:val="0"/>
              <w:divBdr>
                <w:top w:val="none" w:sz="0" w:space="0" w:color="auto"/>
                <w:left w:val="none" w:sz="0" w:space="0" w:color="auto"/>
                <w:bottom w:val="none" w:sz="0" w:space="0" w:color="auto"/>
                <w:right w:val="none" w:sz="0" w:space="0" w:color="auto"/>
              </w:divBdr>
              <w:divsChild>
                <w:div w:id="1623612496">
                  <w:marLeft w:val="0"/>
                  <w:marRight w:val="0"/>
                  <w:marTop w:val="0"/>
                  <w:marBottom w:val="0"/>
                  <w:divBdr>
                    <w:top w:val="none" w:sz="0" w:space="0" w:color="auto"/>
                    <w:left w:val="none" w:sz="0" w:space="0" w:color="auto"/>
                    <w:bottom w:val="none" w:sz="0" w:space="0" w:color="auto"/>
                    <w:right w:val="none" w:sz="0" w:space="0" w:color="auto"/>
                  </w:divBdr>
                </w:div>
              </w:divsChild>
            </w:div>
            <w:div w:id="1233390182">
              <w:marLeft w:val="0"/>
              <w:marRight w:val="0"/>
              <w:marTop w:val="0"/>
              <w:marBottom w:val="0"/>
              <w:divBdr>
                <w:top w:val="none" w:sz="0" w:space="0" w:color="auto"/>
                <w:left w:val="none" w:sz="0" w:space="0" w:color="auto"/>
                <w:bottom w:val="none" w:sz="0" w:space="0" w:color="auto"/>
                <w:right w:val="none" w:sz="0" w:space="0" w:color="auto"/>
              </w:divBdr>
              <w:divsChild>
                <w:div w:id="2083211034">
                  <w:marLeft w:val="0"/>
                  <w:marRight w:val="0"/>
                  <w:marTop w:val="0"/>
                  <w:marBottom w:val="0"/>
                  <w:divBdr>
                    <w:top w:val="none" w:sz="0" w:space="0" w:color="auto"/>
                    <w:left w:val="none" w:sz="0" w:space="0" w:color="auto"/>
                    <w:bottom w:val="none" w:sz="0" w:space="0" w:color="auto"/>
                    <w:right w:val="none" w:sz="0" w:space="0" w:color="auto"/>
                  </w:divBdr>
                </w:div>
              </w:divsChild>
            </w:div>
            <w:div w:id="2141067141">
              <w:marLeft w:val="0"/>
              <w:marRight w:val="0"/>
              <w:marTop w:val="0"/>
              <w:marBottom w:val="0"/>
              <w:divBdr>
                <w:top w:val="none" w:sz="0" w:space="0" w:color="auto"/>
                <w:left w:val="none" w:sz="0" w:space="0" w:color="auto"/>
                <w:bottom w:val="none" w:sz="0" w:space="0" w:color="auto"/>
                <w:right w:val="none" w:sz="0" w:space="0" w:color="auto"/>
              </w:divBdr>
              <w:divsChild>
                <w:div w:id="2021462874">
                  <w:marLeft w:val="0"/>
                  <w:marRight w:val="0"/>
                  <w:marTop w:val="0"/>
                  <w:marBottom w:val="0"/>
                  <w:divBdr>
                    <w:top w:val="none" w:sz="0" w:space="0" w:color="auto"/>
                    <w:left w:val="none" w:sz="0" w:space="0" w:color="auto"/>
                    <w:bottom w:val="none" w:sz="0" w:space="0" w:color="auto"/>
                    <w:right w:val="none" w:sz="0" w:space="0" w:color="auto"/>
                  </w:divBdr>
                </w:div>
              </w:divsChild>
            </w:div>
            <w:div w:id="1153640540">
              <w:marLeft w:val="0"/>
              <w:marRight w:val="0"/>
              <w:marTop w:val="0"/>
              <w:marBottom w:val="0"/>
              <w:divBdr>
                <w:top w:val="none" w:sz="0" w:space="0" w:color="auto"/>
                <w:left w:val="none" w:sz="0" w:space="0" w:color="auto"/>
                <w:bottom w:val="none" w:sz="0" w:space="0" w:color="auto"/>
                <w:right w:val="none" w:sz="0" w:space="0" w:color="auto"/>
              </w:divBdr>
              <w:divsChild>
                <w:div w:id="1360744536">
                  <w:marLeft w:val="0"/>
                  <w:marRight w:val="0"/>
                  <w:marTop w:val="0"/>
                  <w:marBottom w:val="0"/>
                  <w:divBdr>
                    <w:top w:val="none" w:sz="0" w:space="0" w:color="auto"/>
                    <w:left w:val="none" w:sz="0" w:space="0" w:color="auto"/>
                    <w:bottom w:val="none" w:sz="0" w:space="0" w:color="auto"/>
                    <w:right w:val="none" w:sz="0" w:space="0" w:color="auto"/>
                  </w:divBdr>
                </w:div>
                <w:div w:id="155465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81904">
          <w:marLeft w:val="0"/>
          <w:marRight w:val="0"/>
          <w:marTop w:val="0"/>
          <w:marBottom w:val="0"/>
          <w:divBdr>
            <w:top w:val="none" w:sz="0" w:space="0" w:color="auto"/>
            <w:left w:val="none" w:sz="0" w:space="0" w:color="auto"/>
            <w:bottom w:val="none" w:sz="0" w:space="0" w:color="auto"/>
            <w:right w:val="none" w:sz="0" w:space="0" w:color="auto"/>
          </w:divBdr>
          <w:divsChild>
            <w:div w:id="1737630742">
              <w:marLeft w:val="0"/>
              <w:marRight w:val="0"/>
              <w:marTop w:val="0"/>
              <w:marBottom w:val="0"/>
              <w:divBdr>
                <w:top w:val="none" w:sz="0" w:space="0" w:color="auto"/>
                <w:left w:val="none" w:sz="0" w:space="0" w:color="auto"/>
                <w:bottom w:val="none" w:sz="0" w:space="0" w:color="auto"/>
                <w:right w:val="none" w:sz="0" w:space="0" w:color="auto"/>
              </w:divBdr>
              <w:divsChild>
                <w:div w:id="246310888">
                  <w:marLeft w:val="0"/>
                  <w:marRight w:val="0"/>
                  <w:marTop w:val="0"/>
                  <w:marBottom w:val="0"/>
                  <w:divBdr>
                    <w:top w:val="none" w:sz="0" w:space="0" w:color="auto"/>
                    <w:left w:val="none" w:sz="0" w:space="0" w:color="auto"/>
                    <w:bottom w:val="none" w:sz="0" w:space="0" w:color="auto"/>
                    <w:right w:val="none" w:sz="0" w:space="0" w:color="auto"/>
                  </w:divBdr>
                </w:div>
              </w:divsChild>
            </w:div>
            <w:div w:id="883105182">
              <w:marLeft w:val="0"/>
              <w:marRight w:val="0"/>
              <w:marTop w:val="0"/>
              <w:marBottom w:val="0"/>
              <w:divBdr>
                <w:top w:val="none" w:sz="0" w:space="0" w:color="auto"/>
                <w:left w:val="none" w:sz="0" w:space="0" w:color="auto"/>
                <w:bottom w:val="none" w:sz="0" w:space="0" w:color="auto"/>
                <w:right w:val="none" w:sz="0" w:space="0" w:color="auto"/>
              </w:divBdr>
              <w:divsChild>
                <w:div w:id="1690176637">
                  <w:marLeft w:val="0"/>
                  <w:marRight w:val="0"/>
                  <w:marTop w:val="0"/>
                  <w:marBottom w:val="0"/>
                  <w:divBdr>
                    <w:top w:val="none" w:sz="0" w:space="0" w:color="auto"/>
                    <w:left w:val="none" w:sz="0" w:space="0" w:color="auto"/>
                    <w:bottom w:val="none" w:sz="0" w:space="0" w:color="auto"/>
                    <w:right w:val="none" w:sz="0" w:space="0" w:color="auto"/>
                  </w:divBdr>
                </w:div>
              </w:divsChild>
            </w:div>
            <w:div w:id="955982502">
              <w:marLeft w:val="0"/>
              <w:marRight w:val="0"/>
              <w:marTop w:val="0"/>
              <w:marBottom w:val="0"/>
              <w:divBdr>
                <w:top w:val="none" w:sz="0" w:space="0" w:color="auto"/>
                <w:left w:val="none" w:sz="0" w:space="0" w:color="auto"/>
                <w:bottom w:val="none" w:sz="0" w:space="0" w:color="auto"/>
                <w:right w:val="none" w:sz="0" w:space="0" w:color="auto"/>
              </w:divBdr>
              <w:divsChild>
                <w:div w:id="1455294406">
                  <w:marLeft w:val="0"/>
                  <w:marRight w:val="0"/>
                  <w:marTop w:val="0"/>
                  <w:marBottom w:val="0"/>
                  <w:divBdr>
                    <w:top w:val="none" w:sz="0" w:space="0" w:color="auto"/>
                    <w:left w:val="none" w:sz="0" w:space="0" w:color="auto"/>
                    <w:bottom w:val="none" w:sz="0" w:space="0" w:color="auto"/>
                    <w:right w:val="none" w:sz="0" w:space="0" w:color="auto"/>
                  </w:divBdr>
                </w:div>
              </w:divsChild>
            </w:div>
            <w:div w:id="1320424921">
              <w:marLeft w:val="0"/>
              <w:marRight w:val="0"/>
              <w:marTop w:val="0"/>
              <w:marBottom w:val="0"/>
              <w:divBdr>
                <w:top w:val="none" w:sz="0" w:space="0" w:color="auto"/>
                <w:left w:val="none" w:sz="0" w:space="0" w:color="auto"/>
                <w:bottom w:val="none" w:sz="0" w:space="0" w:color="auto"/>
                <w:right w:val="none" w:sz="0" w:space="0" w:color="auto"/>
              </w:divBdr>
              <w:divsChild>
                <w:div w:id="1290016678">
                  <w:marLeft w:val="0"/>
                  <w:marRight w:val="0"/>
                  <w:marTop w:val="0"/>
                  <w:marBottom w:val="0"/>
                  <w:divBdr>
                    <w:top w:val="none" w:sz="0" w:space="0" w:color="auto"/>
                    <w:left w:val="none" w:sz="0" w:space="0" w:color="auto"/>
                    <w:bottom w:val="none" w:sz="0" w:space="0" w:color="auto"/>
                    <w:right w:val="none" w:sz="0" w:space="0" w:color="auto"/>
                  </w:divBdr>
                </w:div>
              </w:divsChild>
            </w:div>
            <w:div w:id="937370400">
              <w:marLeft w:val="0"/>
              <w:marRight w:val="0"/>
              <w:marTop w:val="0"/>
              <w:marBottom w:val="0"/>
              <w:divBdr>
                <w:top w:val="none" w:sz="0" w:space="0" w:color="auto"/>
                <w:left w:val="none" w:sz="0" w:space="0" w:color="auto"/>
                <w:bottom w:val="none" w:sz="0" w:space="0" w:color="auto"/>
                <w:right w:val="none" w:sz="0" w:space="0" w:color="auto"/>
              </w:divBdr>
              <w:divsChild>
                <w:div w:id="1094857346">
                  <w:marLeft w:val="0"/>
                  <w:marRight w:val="0"/>
                  <w:marTop w:val="0"/>
                  <w:marBottom w:val="0"/>
                  <w:divBdr>
                    <w:top w:val="none" w:sz="0" w:space="0" w:color="auto"/>
                    <w:left w:val="none" w:sz="0" w:space="0" w:color="auto"/>
                    <w:bottom w:val="none" w:sz="0" w:space="0" w:color="auto"/>
                    <w:right w:val="none" w:sz="0" w:space="0" w:color="auto"/>
                  </w:divBdr>
                </w:div>
              </w:divsChild>
            </w:div>
            <w:div w:id="2085906889">
              <w:marLeft w:val="0"/>
              <w:marRight w:val="0"/>
              <w:marTop w:val="0"/>
              <w:marBottom w:val="0"/>
              <w:divBdr>
                <w:top w:val="none" w:sz="0" w:space="0" w:color="auto"/>
                <w:left w:val="none" w:sz="0" w:space="0" w:color="auto"/>
                <w:bottom w:val="none" w:sz="0" w:space="0" w:color="auto"/>
                <w:right w:val="none" w:sz="0" w:space="0" w:color="auto"/>
              </w:divBdr>
              <w:divsChild>
                <w:div w:id="528298127">
                  <w:marLeft w:val="0"/>
                  <w:marRight w:val="0"/>
                  <w:marTop w:val="0"/>
                  <w:marBottom w:val="0"/>
                  <w:divBdr>
                    <w:top w:val="none" w:sz="0" w:space="0" w:color="auto"/>
                    <w:left w:val="none" w:sz="0" w:space="0" w:color="auto"/>
                    <w:bottom w:val="none" w:sz="0" w:space="0" w:color="auto"/>
                    <w:right w:val="none" w:sz="0" w:space="0" w:color="auto"/>
                  </w:divBdr>
                </w:div>
              </w:divsChild>
            </w:div>
            <w:div w:id="614681110">
              <w:marLeft w:val="0"/>
              <w:marRight w:val="0"/>
              <w:marTop w:val="0"/>
              <w:marBottom w:val="0"/>
              <w:divBdr>
                <w:top w:val="none" w:sz="0" w:space="0" w:color="auto"/>
                <w:left w:val="none" w:sz="0" w:space="0" w:color="auto"/>
                <w:bottom w:val="none" w:sz="0" w:space="0" w:color="auto"/>
                <w:right w:val="none" w:sz="0" w:space="0" w:color="auto"/>
              </w:divBdr>
              <w:divsChild>
                <w:div w:id="1723942177">
                  <w:marLeft w:val="0"/>
                  <w:marRight w:val="0"/>
                  <w:marTop w:val="0"/>
                  <w:marBottom w:val="0"/>
                  <w:divBdr>
                    <w:top w:val="none" w:sz="0" w:space="0" w:color="auto"/>
                    <w:left w:val="none" w:sz="0" w:space="0" w:color="auto"/>
                    <w:bottom w:val="none" w:sz="0" w:space="0" w:color="auto"/>
                    <w:right w:val="none" w:sz="0" w:space="0" w:color="auto"/>
                  </w:divBdr>
                </w:div>
              </w:divsChild>
            </w:div>
            <w:div w:id="601424638">
              <w:marLeft w:val="0"/>
              <w:marRight w:val="0"/>
              <w:marTop w:val="0"/>
              <w:marBottom w:val="0"/>
              <w:divBdr>
                <w:top w:val="none" w:sz="0" w:space="0" w:color="auto"/>
                <w:left w:val="none" w:sz="0" w:space="0" w:color="auto"/>
                <w:bottom w:val="none" w:sz="0" w:space="0" w:color="auto"/>
                <w:right w:val="none" w:sz="0" w:space="0" w:color="auto"/>
              </w:divBdr>
              <w:divsChild>
                <w:div w:id="1125853001">
                  <w:marLeft w:val="0"/>
                  <w:marRight w:val="0"/>
                  <w:marTop w:val="0"/>
                  <w:marBottom w:val="0"/>
                  <w:divBdr>
                    <w:top w:val="none" w:sz="0" w:space="0" w:color="auto"/>
                    <w:left w:val="none" w:sz="0" w:space="0" w:color="auto"/>
                    <w:bottom w:val="none" w:sz="0" w:space="0" w:color="auto"/>
                    <w:right w:val="none" w:sz="0" w:space="0" w:color="auto"/>
                  </w:divBdr>
                </w:div>
              </w:divsChild>
            </w:div>
            <w:div w:id="1909463109">
              <w:marLeft w:val="0"/>
              <w:marRight w:val="0"/>
              <w:marTop w:val="0"/>
              <w:marBottom w:val="0"/>
              <w:divBdr>
                <w:top w:val="none" w:sz="0" w:space="0" w:color="auto"/>
                <w:left w:val="none" w:sz="0" w:space="0" w:color="auto"/>
                <w:bottom w:val="none" w:sz="0" w:space="0" w:color="auto"/>
                <w:right w:val="none" w:sz="0" w:space="0" w:color="auto"/>
              </w:divBdr>
              <w:divsChild>
                <w:div w:id="1264805948">
                  <w:marLeft w:val="0"/>
                  <w:marRight w:val="0"/>
                  <w:marTop w:val="0"/>
                  <w:marBottom w:val="0"/>
                  <w:divBdr>
                    <w:top w:val="none" w:sz="0" w:space="0" w:color="auto"/>
                    <w:left w:val="none" w:sz="0" w:space="0" w:color="auto"/>
                    <w:bottom w:val="none" w:sz="0" w:space="0" w:color="auto"/>
                    <w:right w:val="none" w:sz="0" w:space="0" w:color="auto"/>
                  </w:divBdr>
                </w:div>
              </w:divsChild>
            </w:div>
            <w:div w:id="41103432">
              <w:marLeft w:val="0"/>
              <w:marRight w:val="0"/>
              <w:marTop w:val="0"/>
              <w:marBottom w:val="0"/>
              <w:divBdr>
                <w:top w:val="none" w:sz="0" w:space="0" w:color="auto"/>
                <w:left w:val="none" w:sz="0" w:space="0" w:color="auto"/>
                <w:bottom w:val="none" w:sz="0" w:space="0" w:color="auto"/>
                <w:right w:val="none" w:sz="0" w:space="0" w:color="auto"/>
              </w:divBdr>
              <w:divsChild>
                <w:div w:id="482233936">
                  <w:marLeft w:val="0"/>
                  <w:marRight w:val="0"/>
                  <w:marTop w:val="0"/>
                  <w:marBottom w:val="0"/>
                  <w:divBdr>
                    <w:top w:val="none" w:sz="0" w:space="0" w:color="auto"/>
                    <w:left w:val="none" w:sz="0" w:space="0" w:color="auto"/>
                    <w:bottom w:val="none" w:sz="0" w:space="0" w:color="auto"/>
                    <w:right w:val="none" w:sz="0" w:space="0" w:color="auto"/>
                  </w:divBdr>
                </w:div>
              </w:divsChild>
            </w:div>
            <w:div w:id="2064020860">
              <w:marLeft w:val="0"/>
              <w:marRight w:val="0"/>
              <w:marTop w:val="0"/>
              <w:marBottom w:val="0"/>
              <w:divBdr>
                <w:top w:val="none" w:sz="0" w:space="0" w:color="auto"/>
                <w:left w:val="none" w:sz="0" w:space="0" w:color="auto"/>
                <w:bottom w:val="none" w:sz="0" w:space="0" w:color="auto"/>
                <w:right w:val="none" w:sz="0" w:space="0" w:color="auto"/>
              </w:divBdr>
              <w:divsChild>
                <w:div w:id="1536455701">
                  <w:marLeft w:val="0"/>
                  <w:marRight w:val="0"/>
                  <w:marTop w:val="0"/>
                  <w:marBottom w:val="0"/>
                  <w:divBdr>
                    <w:top w:val="none" w:sz="0" w:space="0" w:color="auto"/>
                    <w:left w:val="none" w:sz="0" w:space="0" w:color="auto"/>
                    <w:bottom w:val="none" w:sz="0" w:space="0" w:color="auto"/>
                    <w:right w:val="none" w:sz="0" w:space="0" w:color="auto"/>
                  </w:divBdr>
                </w:div>
              </w:divsChild>
            </w:div>
            <w:div w:id="250088650">
              <w:marLeft w:val="0"/>
              <w:marRight w:val="0"/>
              <w:marTop w:val="0"/>
              <w:marBottom w:val="0"/>
              <w:divBdr>
                <w:top w:val="none" w:sz="0" w:space="0" w:color="auto"/>
                <w:left w:val="none" w:sz="0" w:space="0" w:color="auto"/>
                <w:bottom w:val="none" w:sz="0" w:space="0" w:color="auto"/>
                <w:right w:val="none" w:sz="0" w:space="0" w:color="auto"/>
              </w:divBdr>
              <w:divsChild>
                <w:div w:id="778330883">
                  <w:marLeft w:val="0"/>
                  <w:marRight w:val="0"/>
                  <w:marTop w:val="0"/>
                  <w:marBottom w:val="0"/>
                  <w:divBdr>
                    <w:top w:val="none" w:sz="0" w:space="0" w:color="auto"/>
                    <w:left w:val="none" w:sz="0" w:space="0" w:color="auto"/>
                    <w:bottom w:val="none" w:sz="0" w:space="0" w:color="auto"/>
                    <w:right w:val="none" w:sz="0" w:space="0" w:color="auto"/>
                  </w:divBdr>
                </w:div>
              </w:divsChild>
            </w:div>
            <w:div w:id="733284063">
              <w:marLeft w:val="0"/>
              <w:marRight w:val="0"/>
              <w:marTop w:val="0"/>
              <w:marBottom w:val="0"/>
              <w:divBdr>
                <w:top w:val="none" w:sz="0" w:space="0" w:color="auto"/>
                <w:left w:val="none" w:sz="0" w:space="0" w:color="auto"/>
                <w:bottom w:val="none" w:sz="0" w:space="0" w:color="auto"/>
                <w:right w:val="none" w:sz="0" w:space="0" w:color="auto"/>
              </w:divBdr>
              <w:divsChild>
                <w:div w:id="495346920">
                  <w:marLeft w:val="0"/>
                  <w:marRight w:val="0"/>
                  <w:marTop w:val="0"/>
                  <w:marBottom w:val="0"/>
                  <w:divBdr>
                    <w:top w:val="none" w:sz="0" w:space="0" w:color="auto"/>
                    <w:left w:val="none" w:sz="0" w:space="0" w:color="auto"/>
                    <w:bottom w:val="none" w:sz="0" w:space="0" w:color="auto"/>
                    <w:right w:val="none" w:sz="0" w:space="0" w:color="auto"/>
                  </w:divBdr>
                </w:div>
              </w:divsChild>
            </w:div>
            <w:div w:id="1158568739">
              <w:marLeft w:val="0"/>
              <w:marRight w:val="0"/>
              <w:marTop w:val="0"/>
              <w:marBottom w:val="0"/>
              <w:divBdr>
                <w:top w:val="none" w:sz="0" w:space="0" w:color="auto"/>
                <w:left w:val="none" w:sz="0" w:space="0" w:color="auto"/>
                <w:bottom w:val="none" w:sz="0" w:space="0" w:color="auto"/>
                <w:right w:val="none" w:sz="0" w:space="0" w:color="auto"/>
              </w:divBdr>
              <w:divsChild>
                <w:div w:id="778918103">
                  <w:marLeft w:val="0"/>
                  <w:marRight w:val="0"/>
                  <w:marTop w:val="0"/>
                  <w:marBottom w:val="0"/>
                  <w:divBdr>
                    <w:top w:val="none" w:sz="0" w:space="0" w:color="auto"/>
                    <w:left w:val="none" w:sz="0" w:space="0" w:color="auto"/>
                    <w:bottom w:val="none" w:sz="0" w:space="0" w:color="auto"/>
                    <w:right w:val="none" w:sz="0" w:space="0" w:color="auto"/>
                  </w:divBdr>
                </w:div>
              </w:divsChild>
            </w:div>
            <w:div w:id="1944998597">
              <w:marLeft w:val="0"/>
              <w:marRight w:val="0"/>
              <w:marTop w:val="0"/>
              <w:marBottom w:val="0"/>
              <w:divBdr>
                <w:top w:val="none" w:sz="0" w:space="0" w:color="auto"/>
                <w:left w:val="none" w:sz="0" w:space="0" w:color="auto"/>
                <w:bottom w:val="none" w:sz="0" w:space="0" w:color="auto"/>
                <w:right w:val="none" w:sz="0" w:space="0" w:color="auto"/>
              </w:divBdr>
              <w:divsChild>
                <w:div w:id="13280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7505">
          <w:marLeft w:val="0"/>
          <w:marRight w:val="0"/>
          <w:marTop w:val="0"/>
          <w:marBottom w:val="0"/>
          <w:divBdr>
            <w:top w:val="none" w:sz="0" w:space="0" w:color="auto"/>
            <w:left w:val="none" w:sz="0" w:space="0" w:color="auto"/>
            <w:bottom w:val="none" w:sz="0" w:space="0" w:color="auto"/>
            <w:right w:val="none" w:sz="0" w:space="0" w:color="auto"/>
          </w:divBdr>
          <w:divsChild>
            <w:div w:id="738140908">
              <w:marLeft w:val="0"/>
              <w:marRight w:val="0"/>
              <w:marTop w:val="0"/>
              <w:marBottom w:val="0"/>
              <w:divBdr>
                <w:top w:val="none" w:sz="0" w:space="0" w:color="auto"/>
                <w:left w:val="none" w:sz="0" w:space="0" w:color="auto"/>
                <w:bottom w:val="none" w:sz="0" w:space="0" w:color="auto"/>
                <w:right w:val="none" w:sz="0" w:space="0" w:color="auto"/>
              </w:divBdr>
              <w:divsChild>
                <w:div w:id="1520200399">
                  <w:marLeft w:val="0"/>
                  <w:marRight w:val="0"/>
                  <w:marTop w:val="0"/>
                  <w:marBottom w:val="0"/>
                  <w:divBdr>
                    <w:top w:val="none" w:sz="0" w:space="0" w:color="auto"/>
                    <w:left w:val="none" w:sz="0" w:space="0" w:color="auto"/>
                    <w:bottom w:val="none" w:sz="0" w:space="0" w:color="auto"/>
                    <w:right w:val="none" w:sz="0" w:space="0" w:color="auto"/>
                  </w:divBdr>
                </w:div>
              </w:divsChild>
            </w:div>
            <w:div w:id="818499109">
              <w:marLeft w:val="0"/>
              <w:marRight w:val="0"/>
              <w:marTop w:val="0"/>
              <w:marBottom w:val="0"/>
              <w:divBdr>
                <w:top w:val="none" w:sz="0" w:space="0" w:color="auto"/>
                <w:left w:val="none" w:sz="0" w:space="0" w:color="auto"/>
                <w:bottom w:val="none" w:sz="0" w:space="0" w:color="auto"/>
                <w:right w:val="none" w:sz="0" w:space="0" w:color="auto"/>
              </w:divBdr>
              <w:divsChild>
                <w:div w:id="1304853247">
                  <w:marLeft w:val="0"/>
                  <w:marRight w:val="0"/>
                  <w:marTop w:val="0"/>
                  <w:marBottom w:val="0"/>
                  <w:divBdr>
                    <w:top w:val="none" w:sz="0" w:space="0" w:color="auto"/>
                    <w:left w:val="none" w:sz="0" w:space="0" w:color="auto"/>
                    <w:bottom w:val="none" w:sz="0" w:space="0" w:color="auto"/>
                    <w:right w:val="none" w:sz="0" w:space="0" w:color="auto"/>
                  </w:divBdr>
                </w:div>
                <w:div w:id="621038221">
                  <w:marLeft w:val="0"/>
                  <w:marRight w:val="0"/>
                  <w:marTop w:val="0"/>
                  <w:marBottom w:val="0"/>
                  <w:divBdr>
                    <w:top w:val="none" w:sz="0" w:space="0" w:color="auto"/>
                    <w:left w:val="none" w:sz="0" w:space="0" w:color="auto"/>
                    <w:bottom w:val="none" w:sz="0" w:space="0" w:color="auto"/>
                    <w:right w:val="none" w:sz="0" w:space="0" w:color="auto"/>
                  </w:divBdr>
                </w:div>
              </w:divsChild>
            </w:div>
            <w:div w:id="1289582725">
              <w:marLeft w:val="0"/>
              <w:marRight w:val="0"/>
              <w:marTop w:val="0"/>
              <w:marBottom w:val="0"/>
              <w:divBdr>
                <w:top w:val="none" w:sz="0" w:space="0" w:color="auto"/>
                <w:left w:val="none" w:sz="0" w:space="0" w:color="auto"/>
                <w:bottom w:val="none" w:sz="0" w:space="0" w:color="auto"/>
                <w:right w:val="none" w:sz="0" w:space="0" w:color="auto"/>
              </w:divBdr>
              <w:divsChild>
                <w:div w:id="1846044741">
                  <w:marLeft w:val="0"/>
                  <w:marRight w:val="0"/>
                  <w:marTop w:val="0"/>
                  <w:marBottom w:val="0"/>
                  <w:divBdr>
                    <w:top w:val="none" w:sz="0" w:space="0" w:color="auto"/>
                    <w:left w:val="none" w:sz="0" w:space="0" w:color="auto"/>
                    <w:bottom w:val="none" w:sz="0" w:space="0" w:color="auto"/>
                    <w:right w:val="none" w:sz="0" w:space="0" w:color="auto"/>
                  </w:divBdr>
                </w:div>
              </w:divsChild>
            </w:div>
            <w:div w:id="415397266">
              <w:marLeft w:val="0"/>
              <w:marRight w:val="0"/>
              <w:marTop w:val="0"/>
              <w:marBottom w:val="0"/>
              <w:divBdr>
                <w:top w:val="none" w:sz="0" w:space="0" w:color="auto"/>
                <w:left w:val="none" w:sz="0" w:space="0" w:color="auto"/>
                <w:bottom w:val="none" w:sz="0" w:space="0" w:color="auto"/>
                <w:right w:val="none" w:sz="0" w:space="0" w:color="auto"/>
              </w:divBdr>
              <w:divsChild>
                <w:div w:id="867643392">
                  <w:marLeft w:val="0"/>
                  <w:marRight w:val="0"/>
                  <w:marTop w:val="0"/>
                  <w:marBottom w:val="0"/>
                  <w:divBdr>
                    <w:top w:val="none" w:sz="0" w:space="0" w:color="auto"/>
                    <w:left w:val="none" w:sz="0" w:space="0" w:color="auto"/>
                    <w:bottom w:val="none" w:sz="0" w:space="0" w:color="auto"/>
                    <w:right w:val="none" w:sz="0" w:space="0" w:color="auto"/>
                  </w:divBdr>
                </w:div>
              </w:divsChild>
            </w:div>
            <w:div w:id="234172785">
              <w:marLeft w:val="0"/>
              <w:marRight w:val="0"/>
              <w:marTop w:val="0"/>
              <w:marBottom w:val="0"/>
              <w:divBdr>
                <w:top w:val="none" w:sz="0" w:space="0" w:color="auto"/>
                <w:left w:val="none" w:sz="0" w:space="0" w:color="auto"/>
                <w:bottom w:val="none" w:sz="0" w:space="0" w:color="auto"/>
                <w:right w:val="none" w:sz="0" w:space="0" w:color="auto"/>
              </w:divBdr>
              <w:divsChild>
                <w:div w:id="432828057">
                  <w:marLeft w:val="0"/>
                  <w:marRight w:val="0"/>
                  <w:marTop w:val="0"/>
                  <w:marBottom w:val="0"/>
                  <w:divBdr>
                    <w:top w:val="none" w:sz="0" w:space="0" w:color="auto"/>
                    <w:left w:val="none" w:sz="0" w:space="0" w:color="auto"/>
                    <w:bottom w:val="none" w:sz="0" w:space="0" w:color="auto"/>
                    <w:right w:val="none" w:sz="0" w:space="0" w:color="auto"/>
                  </w:divBdr>
                </w:div>
              </w:divsChild>
            </w:div>
            <w:div w:id="2025741635">
              <w:marLeft w:val="0"/>
              <w:marRight w:val="0"/>
              <w:marTop w:val="0"/>
              <w:marBottom w:val="0"/>
              <w:divBdr>
                <w:top w:val="none" w:sz="0" w:space="0" w:color="auto"/>
                <w:left w:val="none" w:sz="0" w:space="0" w:color="auto"/>
                <w:bottom w:val="none" w:sz="0" w:space="0" w:color="auto"/>
                <w:right w:val="none" w:sz="0" w:space="0" w:color="auto"/>
              </w:divBdr>
              <w:divsChild>
                <w:div w:id="78450639">
                  <w:marLeft w:val="0"/>
                  <w:marRight w:val="0"/>
                  <w:marTop w:val="0"/>
                  <w:marBottom w:val="0"/>
                  <w:divBdr>
                    <w:top w:val="none" w:sz="0" w:space="0" w:color="auto"/>
                    <w:left w:val="none" w:sz="0" w:space="0" w:color="auto"/>
                    <w:bottom w:val="none" w:sz="0" w:space="0" w:color="auto"/>
                    <w:right w:val="none" w:sz="0" w:space="0" w:color="auto"/>
                  </w:divBdr>
                </w:div>
              </w:divsChild>
            </w:div>
            <w:div w:id="1925335888">
              <w:marLeft w:val="0"/>
              <w:marRight w:val="0"/>
              <w:marTop w:val="0"/>
              <w:marBottom w:val="0"/>
              <w:divBdr>
                <w:top w:val="none" w:sz="0" w:space="0" w:color="auto"/>
                <w:left w:val="none" w:sz="0" w:space="0" w:color="auto"/>
                <w:bottom w:val="none" w:sz="0" w:space="0" w:color="auto"/>
                <w:right w:val="none" w:sz="0" w:space="0" w:color="auto"/>
              </w:divBdr>
              <w:divsChild>
                <w:div w:id="1854611207">
                  <w:marLeft w:val="0"/>
                  <w:marRight w:val="0"/>
                  <w:marTop w:val="0"/>
                  <w:marBottom w:val="0"/>
                  <w:divBdr>
                    <w:top w:val="none" w:sz="0" w:space="0" w:color="auto"/>
                    <w:left w:val="none" w:sz="0" w:space="0" w:color="auto"/>
                    <w:bottom w:val="none" w:sz="0" w:space="0" w:color="auto"/>
                    <w:right w:val="none" w:sz="0" w:space="0" w:color="auto"/>
                  </w:divBdr>
                </w:div>
              </w:divsChild>
            </w:div>
            <w:div w:id="200553972">
              <w:marLeft w:val="0"/>
              <w:marRight w:val="0"/>
              <w:marTop w:val="0"/>
              <w:marBottom w:val="0"/>
              <w:divBdr>
                <w:top w:val="none" w:sz="0" w:space="0" w:color="auto"/>
                <w:left w:val="none" w:sz="0" w:space="0" w:color="auto"/>
                <w:bottom w:val="none" w:sz="0" w:space="0" w:color="auto"/>
                <w:right w:val="none" w:sz="0" w:space="0" w:color="auto"/>
              </w:divBdr>
              <w:divsChild>
                <w:div w:id="1431119031">
                  <w:marLeft w:val="0"/>
                  <w:marRight w:val="0"/>
                  <w:marTop w:val="0"/>
                  <w:marBottom w:val="0"/>
                  <w:divBdr>
                    <w:top w:val="none" w:sz="0" w:space="0" w:color="auto"/>
                    <w:left w:val="none" w:sz="0" w:space="0" w:color="auto"/>
                    <w:bottom w:val="none" w:sz="0" w:space="0" w:color="auto"/>
                    <w:right w:val="none" w:sz="0" w:space="0" w:color="auto"/>
                  </w:divBdr>
                </w:div>
              </w:divsChild>
            </w:div>
            <w:div w:id="1312371656">
              <w:marLeft w:val="0"/>
              <w:marRight w:val="0"/>
              <w:marTop w:val="0"/>
              <w:marBottom w:val="0"/>
              <w:divBdr>
                <w:top w:val="none" w:sz="0" w:space="0" w:color="auto"/>
                <w:left w:val="none" w:sz="0" w:space="0" w:color="auto"/>
                <w:bottom w:val="none" w:sz="0" w:space="0" w:color="auto"/>
                <w:right w:val="none" w:sz="0" w:space="0" w:color="auto"/>
              </w:divBdr>
              <w:divsChild>
                <w:div w:id="1582521089">
                  <w:marLeft w:val="0"/>
                  <w:marRight w:val="0"/>
                  <w:marTop w:val="0"/>
                  <w:marBottom w:val="0"/>
                  <w:divBdr>
                    <w:top w:val="none" w:sz="0" w:space="0" w:color="auto"/>
                    <w:left w:val="none" w:sz="0" w:space="0" w:color="auto"/>
                    <w:bottom w:val="none" w:sz="0" w:space="0" w:color="auto"/>
                    <w:right w:val="none" w:sz="0" w:space="0" w:color="auto"/>
                  </w:divBdr>
                </w:div>
              </w:divsChild>
            </w:div>
            <w:div w:id="37750773">
              <w:marLeft w:val="0"/>
              <w:marRight w:val="0"/>
              <w:marTop w:val="0"/>
              <w:marBottom w:val="0"/>
              <w:divBdr>
                <w:top w:val="none" w:sz="0" w:space="0" w:color="auto"/>
                <w:left w:val="none" w:sz="0" w:space="0" w:color="auto"/>
                <w:bottom w:val="none" w:sz="0" w:space="0" w:color="auto"/>
                <w:right w:val="none" w:sz="0" w:space="0" w:color="auto"/>
              </w:divBdr>
              <w:divsChild>
                <w:div w:id="528952843">
                  <w:marLeft w:val="0"/>
                  <w:marRight w:val="0"/>
                  <w:marTop w:val="0"/>
                  <w:marBottom w:val="0"/>
                  <w:divBdr>
                    <w:top w:val="none" w:sz="0" w:space="0" w:color="auto"/>
                    <w:left w:val="none" w:sz="0" w:space="0" w:color="auto"/>
                    <w:bottom w:val="none" w:sz="0" w:space="0" w:color="auto"/>
                    <w:right w:val="none" w:sz="0" w:space="0" w:color="auto"/>
                  </w:divBdr>
                </w:div>
              </w:divsChild>
            </w:div>
            <w:div w:id="545676123">
              <w:marLeft w:val="0"/>
              <w:marRight w:val="0"/>
              <w:marTop w:val="0"/>
              <w:marBottom w:val="0"/>
              <w:divBdr>
                <w:top w:val="none" w:sz="0" w:space="0" w:color="auto"/>
                <w:left w:val="none" w:sz="0" w:space="0" w:color="auto"/>
                <w:bottom w:val="none" w:sz="0" w:space="0" w:color="auto"/>
                <w:right w:val="none" w:sz="0" w:space="0" w:color="auto"/>
              </w:divBdr>
              <w:divsChild>
                <w:div w:id="1216239930">
                  <w:marLeft w:val="0"/>
                  <w:marRight w:val="0"/>
                  <w:marTop w:val="0"/>
                  <w:marBottom w:val="0"/>
                  <w:divBdr>
                    <w:top w:val="none" w:sz="0" w:space="0" w:color="auto"/>
                    <w:left w:val="none" w:sz="0" w:space="0" w:color="auto"/>
                    <w:bottom w:val="none" w:sz="0" w:space="0" w:color="auto"/>
                    <w:right w:val="none" w:sz="0" w:space="0" w:color="auto"/>
                  </w:divBdr>
                </w:div>
              </w:divsChild>
            </w:div>
            <w:div w:id="1021278797">
              <w:marLeft w:val="0"/>
              <w:marRight w:val="0"/>
              <w:marTop w:val="0"/>
              <w:marBottom w:val="0"/>
              <w:divBdr>
                <w:top w:val="none" w:sz="0" w:space="0" w:color="auto"/>
                <w:left w:val="none" w:sz="0" w:space="0" w:color="auto"/>
                <w:bottom w:val="none" w:sz="0" w:space="0" w:color="auto"/>
                <w:right w:val="none" w:sz="0" w:space="0" w:color="auto"/>
              </w:divBdr>
              <w:divsChild>
                <w:div w:id="1642466707">
                  <w:marLeft w:val="0"/>
                  <w:marRight w:val="0"/>
                  <w:marTop w:val="0"/>
                  <w:marBottom w:val="0"/>
                  <w:divBdr>
                    <w:top w:val="none" w:sz="0" w:space="0" w:color="auto"/>
                    <w:left w:val="none" w:sz="0" w:space="0" w:color="auto"/>
                    <w:bottom w:val="none" w:sz="0" w:space="0" w:color="auto"/>
                    <w:right w:val="none" w:sz="0" w:space="0" w:color="auto"/>
                  </w:divBdr>
                </w:div>
              </w:divsChild>
            </w:div>
            <w:div w:id="990216032">
              <w:marLeft w:val="0"/>
              <w:marRight w:val="0"/>
              <w:marTop w:val="0"/>
              <w:marBottom w:val="0"/>
              <w:divBdr>
                <w:top w:val="none" w:sz="0" w:space="0" w:color="auto"/>
                <w:left w:val="none" w:sz="0" w:space="0" w:color="auto"/>
                <w:bottom w:val="none" w:sz="0" w:space="0" w:color="auto"/>
                <w:right w:val="none" w:sz="0" w:space="0" w:color="auto"/>
              </w:divBdr>
              <w:divsChild>
                <w:div w:id="167865907">
                  <w:marLeft w:val="0"/>
                  <w:marRight w:val="0"/>
                  <w:marTop w:val="0"/>
                  <w:marBottom w:val="0"/>
                  <w:divBdr>
                    <w:top w:val="none" w:sz="0" w:space="0" w:color="auto"/>
                    <w:left w:val="none" w:sz="0" w:space="0" w:color="auto"/>
                    <w:bottom w:val="none" w:sz="0" w:space="0" w:color="auto"/>
                    <w:right w:val="none" w:sz="0" w:space="0" w:color="auto"/>
                  </w:divBdr>
                </w:div>
              </w:divsChild>
            </w:div>
            <w:div w:id="1976446797">
              <w:marLeft w:val="0"/>
              <w:marRight w:val="0"/>
              <w:marTop w:val="0"/>
              <w:marBottom w:val="0"/>
              <w:divBdr>
                <w:top w:val="none" w:sz="0" w:space="0" w:color="auto"/>
                <w:left w:val="none" w:sz="0" w:space="0" w:color="auto"/>
                <w:bottom w:val="none" w:sz="0" w:space="0" w:color="auto"/>
                <w:right w:val="none" w:sz="0" w:space="0" w:color="auto"/>
              </w:divBdr>
              <w:divsChild>
                <w:div w:id="564995901">
                  <w:marLeft w:val="0"/>
                  <w:marRight w:val="0"/>
                  <w:marTop w:val="0"/>
                  <w:marBottom w:val="0"/>
                  <w:divBdr>
                    <w:top w:val="none" w:sz="0" w:space="0" w:color="auto"/>
                    <w:left w:val="none" w:sz="0" w:space="0" w:color="auto"/>
                    <w:bottom w:val="none" w:sz="0" w:space="0" w:color="auto"/>
                    <w:right w:val="none" w:sz="0" w:space="0" w:color="auto"/>
                  </w:divBdr>
                </w:div>
              </w:divsChild>
            </w:div>
            <w:div w:id="978074535">
              <w:marLeft w:val="0"/>
              <w:marRight w:val="0"/>
              <w:marTop w:val="0"/>
              <w:marBottom w:val="0"/>
              <w:divBdr>
                <w:top w:val="none" w:sz="0" w:space="0" w:color="auto"/>
                <w:left w:val="none" w:sz="0" w:space="0" w:color="auto"/>
                <w:bottom w:val="none" w:sz="0" w:space="0" w:color="auto"/>
                <w:right w:val="none" w:sz="0" w:space="0" w:color="auto"/>
              </w:divBdr>
              <w:divsChild>
                <w:div w:id="698973644">
                  <w:marLeft w:val="0"/>
                  <w:marRight w:val="0"/>
                  <w:marTop w:val="0"/>
                  <w:marBottom w:val="0"/>
                  <w:divBdr>
                    <w:top w:val="none" w:sz="0" w:space="0" w:color="auto"/>
                    <w:left w:val="none" w:sz="0" w:space="0" w:color="auto"/>
                    <w:bottom w:val="none" w:sz="0" w:space="0" w:color="auto"/>
                    <w:right w:val="none" w:sz="0" w:space="0" w:color="auto"/>
                  </w:divBdr>
                </w:div>
              </w:divsChild>
            </w:div>
            <w:div w:id="976450859">
              <w:marLeft w:val="0"/>
              <w:marRight w:val="0"/>
              <w:marTop w:val="0"/>
              <w:marBottom w:val="0"/>
              <w:divBdr>
                <w:top w:val="none" w:sz="0" w:space="0" w:color="auto"/>
                <w:left w:val="none" w:sz="0" w:space="0" w:color="auto"/>
                <w:bottom w:val="none" w:sz="0" w:space="0" w:color="auto"/>
                <w:right w:val="none" w:sz="0" w:space="0" w:color="auto"/>
              </w:divBdr>
              <w:divsChild>
                <w:div w:id="5197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72006">
          <w:marLeft w:val="0"/>
          <w:marRight w:val="0"/>
          <w:marTop w:val="0"/>
          <w:marBottom w:val="0"/>
          <w:divBdr>
            <w:top w:val="none" w:sz="0" w:space="0" w:color="auto"/>
            <w:left w:val="none" w:sz="0" w:space="0" w:color="auto"/>
            <w:bottom w:val="none" w:sz="0" w:space="0" w:color="auto"/>
            <w:right w:val="none" w:sz="0" w:space="0" w:color="auto"/>
          </w:divBdr>
          <w:divsChild>
            <w:div w:id="867179087">
              <w:marLeft w:val="0"/>
              <w:marRight w:val="0"/>
              <w:marTop w:val="0"/>
              <w:marBottom w:val="0"/>
              <w:divBdr>
                <w:top w:val="none" w:sz="0" w:space="0" w:color="auto"/>
                <w:left w:val="none" w:sz="0" w:space="0" w:color="auto"/>
                <w:bottom w:val="none" w:sz="0" w:space="0" w:color="auto"/>
                <w:right w:val="none" w:sz="0" w:space="0" w:color="auto"/>
              </w:divBdr>
              <w:divsChild>
                <w:div w:id="20938599">
                  <w:marLeft w:val="0"/>
                  <w:marRight w:val="0"/>
                  <w:marTop w:val="0"/>
                  <w:marBottom w:val="0"/>
                  <w:divBdr>
                    <w:top w:val="none" w:sz="0" w:space="0" w:color="auto"/>
                    <w:left w:val="none" w:sz="0" w:space="0" w:color="auto"/>
                    <w:bottom w:val="none" w:sz="0" w:space="0" w:color="auto"/>
                    <w:right w:val="none" w:sz="0" w:space="0" w:color="auto"/>
                  </w:divBdr>
                </w:div>
              </w:divsChild>
            </w:div>
            <w:div w:id="1900945273">
              <w:marLeft w:val="0"/>
              <w:marRight w:val="0"/>
              <w:marTop w:val="0"/>
              <w:marBottom w:val="0"/>
              <w:divBdr>
                <w:top w:val="none" w:sz="0" w:space="0" w:color="auto"/>
                <w:left w:val="none" w:sz="0" w:space="0" w:color="auto"/>
                <w:bottom w:val="none" w:sz="0" w:space="0" w:color="auto"/>
                <w:right w:val="none" w:sz="0" w:space="0" w:color="auto"/>
              </w:divBdr>
              <w:divsChild>
                <w:div w:id="1611821058">
                  <w:marLeft w:val="0"/>
                  <w:marRight w:val="0"/>
                  <w:marTop w:val="0"/>
                  <w:marBottom w:val="0"/>
                  <w:divBdr>
                    <w:top w:val="none" w:sz="0" w:space="0" w:color="auto"/>
                    <w:left w:val="none" w:sz="0" w:space="0" w:color="auto"/>
                    <w:bottom w:val="none" w:sz="0" w:space="0" w:color="auto"/>
                    <w:right w:val="none" w:sz="0" w:space="0" w:color="auto"/>
                  </w:divBdr>
                </w:div>
                <w:div w:id="487213851">
                  <w:marLeft w:val="0"/>
                  <w:marRight w:val="0"/>
                  <w:marTop w:val="0"/>
                  <w:marBottom w:val="0"/>
                  <w:divBdr>
                    <w:top w:val="none" w:sz="0" w:space="0" w:color="auto"/>
                    <w:left w:val="none" w:sz="0" w:space="0" w:color="auto"/>
                    <w:bottom w:val="none" w:sz="0" w:space="0" w:color="auto"/>
                    <w:right w:val="none" w:sz="0" w:space="0" w:color="auto"/>
                  </w:divBdr>
                </w:div>
              </w:divsChild>
            </w:div>
            <w:div w:id="2023775884">
              <w:marLeft w:val="0"/>
              <w:marRight w:val="0"/>
              <w:marTop w:val="0"/>
              <w:marBottom w:val="0"/>
              <w:divBdr>
                <w:top w:val="none" w:sz="0" w:space="0" w:color="auto"/>
                <w:left w:val="none" w:sz="0" w:space="0" w:color="auto"/>
                <w:bottom w:val="none" w:sz="0" w:space="0" w:color="auto"/>
                <w:right w:val="none" w:sz="0" w:space="0" w:color="auto"/>
              </w:divBdr>
              <w:divsChild>
                <w:div w:id="1744331089">
                  <w:marLeft w:val="0"/>
                  <w:marRight w:val="0"/>
                  <w:marTop w:val="0"/>
                  <w:marBottom w:val="0"/>
                  <w:divBdr>
                    <w:top w:val="none" w:sz="0" w:space="0" w:color="auto"/>
                    <w:left w:val="none" w:sz="0" w:space="0" w:color="auto"/>
                    <w:bottom w:val="none" w:sz="0" w:space="0" w:color="auto"/>
                    <w:right w:val="none" w:sz="0" w:space="0" w:color="auto"/>
                  </w:divBdr>
                </w:div>
              </w:divsChild>
            </w:div>
            <w:div w:id="380130867">
              <w:marLeft w:val="0"/>
              <w:marRight w:val="0"/>
              <w:marTop w:val="0"/>
              <w:marBottom w:val="0"/>
              <w:divBdr>
                <w:top w:val="none" w:sz="0" w:space="0" w:color="auto"/>
                <w:left w:val="none" w:sz="0" w:space="0" w:color="auto"/>
                <w:bottom w:val="none" w:sz="0" w:space="0" w:color="auto"/>
                <w:right w:val="none" w:sz="0" w:space="0" w:color="auto"/>
              </w:divBdr>
              <w:divsChild>
                <w:div w:id="920260319">
                  <w:marLeft w:val="0"/>
                  <w:marRight w:val="0"/>
                  <w:marTop w:val="0"/>
                  <w:marBottom w:val="0"/>
                  <w:divBdr>
                    <w:top w:val="none" w:sz="0" w:space="0" w:color="auto"/>
                    <w:left w:val="none" w:sz="0" w:space="0" w:color="auto"/>
                    <w:bottom w:val="none" w:sz="0" w:space="0" w:color="auto"/>
                    <w:right w:val="none" w:sz="0" w:space="0" w:color="auto"/>
                  </w:divBdr>
                </w:div>
              </w:divsChild>
            </w:div>
            <w:div w:id="126818057">
              <w:marLeft w:val="0"/>
              <w:marRight w:val="0"/>
              <w:marTop w:val="0"/>
              <w:marBottom w:val="0"/>
              <w:divBdr>
                <w:top w:val="none" w:sz="0" w:space="0" w:color="auto"/>
                <w:left w:val="none" w:sz="0" w:space="0" w:color="auto"/>
                <w:bottom w:val="none" w:sz="0" w:space="0" w:color="auto"/>
                <w:right w:val="none" w:sz="0" w:space="0" w:color="auto"/>
              </w:divBdr>
              <w:divsChild>
                <w:div w:id="226576426">
                  <w:marLeft w:val="0"/>
                  <w:marRight w:val="0"/>
                  <w:marTop w:val="0"/>
                  <w:marBottom w:val="0"/>
                  <w:divBdr>
                    <w:top w:val="none" w:sz="0" w:space="0" w:color="auto"/>
                    <w:left w:val="none" w:sz="0" w:space="0" w:color="auto"/>
                    <w:bottom w:val="none" w:sz="0" w:space="0" w:color="auto"/>
                    <w:right w:val="none" w:sz="0" w:space="0" w:color="auto"/>
                  </w:divBdr>
                </w:div>
              </w:divsChild>
            </w:div>
            <w:div w:id="575045151">
              <w:marLeft w:val="0"/>
              <w:marRight w:val="0"/>
              <w:marTop w:val="0"/>
              <w:marBottom w:val="0"/>
              <w:divBdr>
                <w:top w:val="none" w:sz="0" w:space="0" w:color="auto"/>
                <w:left w:val="none" w:sz="0" w:space="0" w:color="auto"/>
                <w:bottom w:val="none" w:sz="0" w:space="0" w:color="auto"/>
                <w:right w:val="none" w:sz="0" w:space="0" w:color="auto"/>
              </w:divBdr>
              <w:divsChild>
                <w:div w:id="845706576">
                  <w:marLeft w:val="0"/>
                  <w:marRight w:val="0"/>
                  <w:marTop w:val="0"/>
                  <w:marBottom w:val="0"/>
                  <w:divBdr>
                    <w:top w:val="none" w:sz="0" w:space="0" w:color="auto"/>
                    <w:left w:val="none" w:sz="0" w:space="0" w:color="auto"/>
                    <w:bottom w:val="none" w:sz="0" w:space="0" w:color="auto"/>
                    <w:right w:val="none" w:sz="0" w:space="0" w:color="auto"/>
                  </w:divBdr>
                </w:div>
              </w:divsChild>
            </w:div>
            <w:div w:id="1575167078">
              <w:marLeft w:val="0"/>
              <w:marRight w:val="0"/>
              <w:marTop w:val="0"/>
              <w:marBottom w:val="0"/>
              <w:divBdr>
                <w:top w:val="none" w:sz="0" w:space="0" w:color="auto"/>
                <w:left w:val="none" w:sz="0" w:space="0" w:color="auto"/>
                <w:bottom w:val="none" w:sz="0" w:space="0" w:color="auto"/>
                <w:right w:val="none" w:sz="0" w:space="0" w:color="auto"/>
              </w:divBdr>
              <w:divsChild>
                <w:div w:id="350689631">
                  <w:marLeft w:val="0"/>
                  <w:marRight w:val="0"/>
                  <w:marTop w:val="0"/>
                  <w:marBottom w:val="0"/>
                  <w:divBdr>
                    <w:top w:val="none" w:sz="0" w:space="0" w:color="auto"/>
                    <w:left w:val="none" w:sz="0" w:space="0" w:color="auto"/>
                    <w:bottom w:val="none" w:sz="0" w:space="0" w:color="auto"/>
                    <w:right w:val="none" w:sz="0" w:space="0" w:color="auto"/>
                  </w:divBdr>
                </w:div>
              </w:divsChild>
            </w:div>
            <w:div w:id="1975452778">
              <w:marLeft w:val="0"/>
              <w:marRight w:val="0"/>
              <w:marTop w:val="0"/>
              <w:marBottom w:val="0"/>
              <w:divBdr>
                <w:top w:val="none" w:sz="0" w:space="0" w:color="auto"/>
                <w:left w:val="none" w:sz="0" w:space="0" w:color="auto"/>
                <w:bottom w:val="none" w:sz="0" w:space="0" w:color="auto"/>
                <w:right w:val="none" w:sz="0" w:space="0" w:color="auto"/>
              </w:divBdr>
              <w:divsChild>
                <w:div w:id="2084526062">
                  <w:marLeft w:val="0"/>
                  <w:marRight w:val="0"/>
                  <w:marTop w:val="0"/>
                  <w:marBottom w:val="0"/>
                  <w:divBdr>
                    <w:top w:val="none" w:sz="0" w:space="0" w:color="auto"/>
                    <w:left w:val="none" w:sz="0" w:space="0" w:color="auto"/>
                    <w:bottom w:val="none" w:sz="0" w:space="0" w:color="auto"/>
                    <w:right w:val="none" w:sz="0" w:space="0" w:color="auto"/>
                  </w:divBdr>
                </w:div>
              </w:divsChild>
            </w:div>
            <w:div w:id="897016032">
              <w:marLeft w:val="0"/>
              <w:marRight w:val="0"/>
              <w:marTop w:val="0"/>
              <w:marBottom w:val="0"/>
              <w:divBdr>
                <w:top w:val="none" w:sz="0" w:space="0" w:color="auto"/>
                <w:left w:val="none" w:sz="0" w:space="0" w:color="auto"/>
                <w:bottom w:val="none" w:sz="0" w:space="0" w:color="auto"/>
                <w:right w:val="none" w:sz="0" w:space="0" w:color="auto"/>
              </w:divBdr>
              <w:divsChild>
                <w:div w:id="1788698078">
                  <w:marLeft w:val="0"/>
                  <w:marRight w:val="0"/>
                  <w:marTop w:val="0"/>
                  <w:marBottom w:val="0"/>
                  <w:divBdr>
                    <w:top w:val="none" w:sz="0" w:space="0" w:color="auto"/>
                    <w:left w:val="none" w:sz="0" w:space="0" w:color="auto"/>
                    <w:bottom w:val="none" w:sz="0" w:space="0" w:color="auto"/>
                    <w:right w:val="none" w:sz="0" w:space="0" w:color="auto"/>
                  </w:divBdr>
                </w:div>
              </w:divsChild>
            </w:div>
            <w:div w:id="73861016">
              <w:marLeft w:val="0"/>
              <w:marRight w:val="0"/>
              <w:marTop w:val="0"/>
              <w:marBottom w:val="0"/>
              <w:divBdr>
                <w:top w:val="none" w:sz="0" w:space="0" w:color="auto"/>
                <w:left w:val="none" w:sz="0" w:space="0" w:color="auto"/>
                <w:bottom w:val="none" w:sz="0" w:space="0" w:color="auto"/>
                <w:right w:val="none" w:sz="0" w:space="0" w:color="auto"/>
              </w:divBdr>
              <w:divsChild>
                <w:div w:id="317152423">
                  <w:marLeft w:val="0"/>
                  <w:marRight w:val="0"/>
                  <w:marTop w:val="0"/>
                  <w:marBottom w:val="0"/>
                  <w:divBdr>
                    <w:top w:val="none" w:sz="0" w:space="0" w:color="auto"/>
                    <w:left w:val="none" w:sz="0" w:space="0" w:color="auto"/>
                    <w:bottom w:val="none" w:sz="0" w:space="0" w:color="auto"/>
                    <w:right w:val="none" w:sz="0" w:space="0" w:color="auto"/>
                  </w:divBdr>
                </w:div>
              </w:divsChild>
            </w:div>
            <w:div w:id="345058341">
              <w:marLeft w:val="0"/>
              <w:marRight w:val="0"/>
              <w:marTop w:val="0"/>
              <w:marBottom w:val="0"/>
              <w:divBdr>
                <w:top w:val="none" w:sz="0" w:space="0" w:color="auto"/>
                <w:left w:val="none" w:sz="0" w:space="0" w:color="auto"/>
                <w:bottom w:val="none" w:sz="0" w:space="0" w:color="auto"/>
                <w:right w:val="none" w:sz="0" w:space="0" w:color="auto"/>
              </w:divBdr>
              <w:divsChild>
                <w:div w:id="1480030150">
                  <w:marLeft w:val="0"/>
                  <w:marRight w:val="0"/>
                  <w:marTop w:val="0"/>
                  <w:marBottom w:val="0"/>
                  <w:divBdr>
                    <w:top w:val="none" w:sz="0" w:space="0" w:color="auto"/>
                    <w:left w:val="none" w:sz="0" w:space="0" w:color="auto"/>
                    <w:bottom w:val="none" w:sz="0" w:space="0" w:color="auto"/>
                    <w:right w:val="none" w:sz="0" w:space="0" w:color="auto"/>
                  </w:divBdr>
                </w:div>
              </w:divsChild>
            </w:div>
            <w:div w:id="427313305">
              <w:marLeft w:val="0"/>
              <w:marRight w:val="0"/>
              <w:marTop w:val="0"/>
              <w:marBottom w:val="0"/>
              <w:divBdr>
                <w:top w:val="none" w:sz="0" w:space="0" w:color="auto"/>
                <w:left w:val="none" w:sz="0" w:space="0" w:color="auto"/>
                <w:bottom w:val="none" w:sz="0" w:space="0" w:color="auto"/>
                <w:right w:val="none" w:sz="0" w:space="0" w:color="auto"/>
              </w:divBdr>
              <w:divsChild>
                <w:div w:id="417022094">
                  <w:marLeft w:val="0"/>
                  <w:marRight w:val="0"/>
                  <w:marTop w:val="0"/>
                  <w:marBottom w:val="0"/>
                  <w:divBdr>
                    <w:top w:val="none" w:sz="0" w:space="0" w:color="auto"/>
                    <w:left w:val="none" w:sz="0" w:space="0" w:color="auto"/>
                    <w:bottom w:val="none" w:sz="0" w:space="0" w:color="auto"/>
                    <w:right w:val="none" w:sz="0" w:space="0" w:color="auto"/>
                  </w:divBdr>
                </w:div>
              </w:divsChild>
            </w:div>
            <w:div w:id="2080513339">
              <w:marLeft w:val="0"/>
              <w:marRight w:val="0"/>
              <w:marTop w:val="0"/>
              <w:marBottom w:val="0"/>
              <w:divBdr>
                <w:top w:val="none" w:sz="0" w:space="0" w:color="auto"/>
                <w:left w:val="none" w:sz="0" w:space="0" w:color="auto"/>
                <w:bottom w:val="none" w:sz="0" w:space="0" w:color="auto"/>
                <w:right w:val="none" w:sz="0" w:space="0" w:color="auto"/>
              </w:divBdr>
              <w:divsChild>
                <w:div w:id="1038703686">
                  <w:marLeft w:val="0"/>
                  <w:marRight w:val="0"/>
                  <w:marTop w:val="0"/>
                  <w:marBottom w:val="0"/>
                  <w:divBdr>
                    <w:top w:val="none" w:sz="0" w:space="0" w:color="auto"/>
                    <w:left w:val="none" w:sz="0" w:space="0" w:color="auto"/>
                    <w:bottom w:val="none" w:sz="0" w:space="0" w:color="auto"/>
                    <w:right w:val="none" w:sz="0" w:space="0" w:color="auto"/>
                  </w:divBdr>
                </w:div>
              </w:divsChild>
            </w:div>
            <w:div w:id="911812282">
              <w:marLeft w:val="0"/>
              <w:marRight w:val="0"/>
              <w:marTop w:val="0"/>
              <w:marBottom w:val="0"/>
              <w:divBdr>
                <w:top w:val="none" w:sz="0" w:space="0" w:color="auto"/>
                <w:left w:val="none" w:sz="0" w:space="0" w:color="auto"/>
                <w:bottom w:val="none" w:sz="0" w:space="0" w:color="auto"/>
                <w:right w:val="none" w:sz="0" w:space="0" w:color="auto"/>
              </w:divBdr>
              <w:divsChild>
                <w:div w:id="2108184463">
                  <w:marLeft w:val="0"/>
                  <w:marRight w:val="0"/>
                  <w:marTop w:val="0"/>
                  <w:marBottom w:val="0"/>
                  <w:divBdr>
                    <w:top w:val="none" w:sz="0" w:space="0" w:color="auto"/>
                    <w:left w:val="none" w:sz="0" w:space="0" w:color="auto"/>
                    <w:bottom w:val="none" w:sz="0" w:space="0" w:color="auto"/>
                    <w:right w:val="none" w:sz="0" w:space="0" w:color="auto"/>
                  </w:divBdr>
                </w:div>
              </w:divsChild>
            </w:div>
            <w:div w:id="269170595">
              <w:marLeft w:val="0"/>
              <w:marRight w:val="0"/>
              <w:marTop w:val="0"/>
              <w:marBottom w:val="0"/>
              <w:divBdr>
                <w:top w:val="none" w:sz="0" w:space="0" w:color="auto"/>
                <w:left w:val="none" w:sz="0" w:space="0" w:color="auto"/>
                <w:bottom w:val="none" w:sz="0" w:space="0" w:color="auto"/>
                <w:right w:val="none" w:sz="0" w:space="0" w:color="auto"/>
              </w:divBdr>
              <w:divsChild>
                <w:div w:id="936904084">
                  <w:marLeft w:val="0"/>
                  <w:marRight w:val="0"/>
                  <w:marTop w:val="0"/>
                  <w:marBottom w:val="0"/>
                  <w:divBdr>
                    <w:top w:val="none" w:sz="0" w:space="0" w:color="auto"/>
                    <w:left w:val="none" w:sz="0" w:space="0" w:color="auto"/>
                    <w:bottom w:val="none" w:sz="0" w:space="0" w:color="auto"/>
                    <w:right w:val="none" w:sz="0" w:space="0" w:color="auto"/>
                  </w:divBdr>
                </w:div>
              </w:divsChild>
            </w:div>
            <w:div w:id="766778711">
              <w:marLeft w:val="0"/>
              <w:marRight w:val="0"/>
              <w:marTop w:val="0"/>
              <w:marBottom w:val="0"/>
              <w:divBdr>
                <w:top w:val="none" w:sz="0" w:space="0" w:color="auto"/>
                <w:left w:val="none" w:sz="0" w:space="0" w:color="auto"/>
                <w:bottom w:val="none" w:sz="0" w:space="0" w:color="auto"/>
                <w:right w:val="none" w:sz="0" w:space="0" w:color="auto"/>
              </w:divBdr>
              <w:divsChild>
                <w:div w:id="1625385906">
                  <w:marLeft w:val="0"/>
                  <w:marRight w:val="0"/>
                  <w:marTop w:val="0"/>
                  <w:marBottom w:val="0"/>
                  <w:divBdr>
                    <w:top w:val="none" w:sz="0" w:space="0" w:color="auto"/>
                    <w:left w:val="none" w:sz="0" w:space="0" w:color="auto"/>
                    <w:bottom w:val="none" w:sz="0" w:space="0" w:color="auto"/>
                    <w:right w:val="none" w:sz="0" w:space="0" w:color="auto"/>
                  </w:divBdr>
                </w:div>
              </w:divsChild>
            </w:div>
            <w:div w:id="1251698690">
              <w:marLeft w:val="0"/>
              <w:marRight w:val="0"/>
              <w:marTop w:val="0"/>
              <w:marBottom w:val="0"/>
              <w:divBdr>
                <w:top w:val="none" w:sz="0" w:space="0" w:color="auto"/>
                <w:left w:val="none" w:sz="0" w:space="0" w:color="auto"/>
                <w:bottom w:val="none" w:sz="0" w:space="0" w:color="auto"/>
                <w:right w:val="none" w:sz="0" w:space="0" w:color="auto"/>
              </w:divBdr>
              <w:divsChild>
                <w:div w:id="46176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42145">
      <w:bodyDiv w:val="1"/>
      <w:marLeft w:val="0"/>
      <w:marRight w:val="0"/>
      <w:marTop w:val="0"/>
      <w:marBottom w:val="0"/>
      <w:divBdr>
        <w:top w:val="none" w:sz="0" w:space="0" w:color="auto"/>
        <w:left w:val="none" w:sz="0" w:space="0" w:color="auto"/>
        <w:bottom w:val="none" w:sz="0" w:space="0" w:color="auto"/>
        <w:right w:val="none" w:sz="0" w:space="0" w:color="auto"/>
      </w:divBdr>
      <w:divsChild>
        <w:div w:id="104077430">
          <w:marLeft w:val="0"/>
          <w:marRight w:val="0"/>
          <w:marTop w:val="0"/>
          <w:marBottom w:val="0"/>
          <w:divBdr>
            <w:top w:val="none" w:sz="0" w:space="0" w:color="auto"/>
            <w:left w:val="none" w:sz="0" w:space="0" w:color="auto"/>
            <w:bottom w:val="none" w:sz="0" w:space="0" w:color="auto"/>
            <w:right w:val="none" w:sz="0" w:space="0" w:color="auto"/>
          </w:divBdr>
          <w:divsChild>
            <w:div w:id="1095130112">
              <w:marLeft w:val="0"/>
              <w:marRight w:val="0"/>
              <w:marTop w:val="0"/>
              <w:marBottom w:val="0"/>
              <w:divBdr>
                <w:top w:val="none" w:sz="0" w:space="0" w:color="auto"/>
                <w:left w:val="none" w:sz="0" w:space="0" w:color="auto"/>
                <w:bottom w:val="none" w:sz="0" w:space="0" w:color="auto"/>
                <w:right w:val="none" w:sz="0" w:space="0" w:color="auto"/>
              </w:divBdr>
              <w:divsChild>
                <w:div w:id="1347555901">
                  <w:marLeft w:val="0"/>
                  <w:marRight w:val="0"/>
                  <w:marTop w:val="0"/>
                  <w:marBottom w:val="0"/>
                  <w:divBdr>
                    <w:top w:val="none" w:sz="0" w:space="0" w:color="auto"/>
                    <w:left w:val="none" w:sz="0" w:space="0" w:color="auto"/>
                    <w:bottom w:val="none" w:sz="0" w:space="0" w:color="auto"/>
                    <w:right w:val="none" w:sz="0" w:space="0" w:color="auto"/>
                  </w:divBdr>
                </w:div>
              </w:divsChild>
            </w:div>
            <w:div w:id="540702818">
              <w:marLeft w:val="0"/>
              <w:marRight w:val="0"/>
              <w:marTop w:val="0"/>
              <w:marBottom w:val="0"/>
              <w:divBdr>
                <w:top w:val="none" w:sz="0" w:space="0" w:color="auto"/>
                <w:left w:val="none" w:sz="0" w:space="0" w:color="auto"/>
                <w:bottom w:val="none" w:sz="0" w:space="0" w:color="auto"/>
                <w:right w:val="none" w:sz="0" w:space="0" w:color="auto"/>
              </w:divBdr>
              <w:divsChild>
                <w:div w:id="184104114">
                  <w:marLeft w:val="0"/>
                  <w:marRight w:val="0"/>
                  <w:marTop w:val="0"/>
                  <w:marBottom w:val="0"/>
                  <w:divBdr>
                    <w:top w:val="none" w:sz="0" w:space="0" w:color="auto"/>
                    <w:left w:val="none" w:sz="0" w:space="0" w:color="auto"/>
                    <w:bottom w:val="none" w:sz="0" w:space="0" w:color="auto"/>
                    <w:right w:val="none" w:sz="0" w:space="0" w:color="auto"/>
                  </w:divBdr>
                </w:div>
              </w:divsChild>
            </w:div>
            <w:div w:id="792476716">
              <w:marLeft w:val="0"/>
              <w:marRight w:val="0"/>
              <w:marTop w:val="0"/>
              <w:marBottom w:val="0"/>
              <w:divBdr>
                <w:top w:val="none" w:sz="0" w:space="0" w:color="auto"/>
                <w:left w:val="none" w:sz="0" w:space="0" w:color="auto"/>
                <w:bottom w:val="none" w:sz="0" w:space="0" w:color="auto"/>
                <w:right w:val="none" w:sz="0" w:space="0" w:color="auto"/>
              </w:divBdr>
              <w:divsChild>
                <w:div w:id="2114130383">
                  <w:marLeft w:val="0"/>
                  <w:marRight w:val="0"/>
                  <w:marTop w:val="0"/>
                  <w:marBottom w:val="0"/>
                  <w:divBdr>
                    <w:top w:val="none" w:sz="0" w:space="0" w:color="auto"/>
                    <w:left w:val="none" w:sz="0" w:space="0" w:color="auto"/>
                    <w:bottom w:val="none" w:sz="0" w:space="0" w:color="auto"/>
                    <w:right w:val="none" w:sz="0" w:space="0" w:color="auto"/>
                  </w:divBdr>
                </w:div>
              </w:divsChild>
            </w:div>
            <w:div w:id="62335067">
              <w:marLeft w:val="0"/>
              <w:marRight w:val="0"/>
              <w:marTop w:val="0"/>
              <w:marBottom w:val="0"/>
              <w:divBdr>
                <w:top w:val="none" w:sz="0" w:space="0" w:color="auto"/>
                <w:left w:val="none" w:sz="0" w:space="0" w:color="auto"/>
                <w:bottom w:val="none" w:sz="0" w:space="0" w:color="auto"/>
                <w:right w:val="none" w:sz="0" w:space="0" w:color="auto"/>
              </w:divBdr>
              <w:divsChild>
                <w:div w:id="1923023735">
                  <w:marLeft w:val="0"/>
                  <w:marRight w:val="0"/>
                  <w:marTop w:val="0"/>
                  <w:marBottom w:val="0"/>
                  <w:divBdr>
                    <w:top w:val="none" w:sz="0" w:space="0" w:color="auto"/>
                    <w:left w:val="none" w:sz="0" w:space="0" w:color="auto"/>
                    <w:bottom w:val="none" w:sz="0" w:space="0" w:color="auto"/>
                    <w:right w:val="none" w:sz="0" w:space="0" w:color="auto"/>
                  </w:divBdr>
                </w:div>
              </w:divsChild>
            </w:div>
            <w:div w:id="1422870686">
              <w:marLeft w:val="0"/>
              <w:marRight w:val="0"/>
              <w:marTop w:val="0"/>
              <w:marBottom w:val="0"/>
              <w:divBdr>
                <w:top w:val="none" w:sz="0" w:space="0" w:color="auto"/>
                <w:left w:val="none" w:sz="0" w:space="0" w:color="auto"/>
                <w:bottom w:val="none" w:sz="0" w:space="0" w:color="auto"/>
                <w:right w:val="none" w:sz="0" w:space="0" w:color="auto"/>
              </w:divBdr>
              <w:divsChild>
                <w:div w:id="1229262340">
                  <w:marLeft w:val="0"/>
                  <w:marRight w:val="0"/>
                  <w:marTop w:val="0"/>
                  <w:marBottom w:val="0"/>
                  <w:divBdr>
                    <w:top w:val="none" w:sz="0" w:space="0" w:color="auto"/>
                    <w:left w:val="none" w:sz="0" w:space="0" w:color="auto"/>
                    <w:bottom w:val="none" w:sz="0" w:space="0" w:color="auto"/>
                    <w:right w:val="none" w:sz="0" w:space="0" w:color="auto"/>
                  </w:divBdr>
                </w:div>
                <w:div w:id="7019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76934">
      <w:bodyDiv w:val="1"/>
      <w:marLeft w:val="0"/>
      <w:marRight w:val="0"/>
      <w:marTop w:val="0"/>
      <w:marBottom w:val="0"/>
      <w:divBdr>
        <w:top w:val="none" w:sz="0" w:space="0" w:color="auto"/>
        <w:left w:val="none" w:sz="0" w:space="0" w:color="auto"/>
        <w:bottom w:val="none" w:sz="0" w:space="0" w:color="auto"/>
        <w:right w:val="none" w:sz="0" w:space="0" w:color="auto"/>
      </w:divBdr>
      <w:divsChild>
        <w:div w:id="2011054982">
          <w:marLeft w:val="0"/>
          <w:marRight w:val="0"/>
          <w:marTop w:val="0"/>
          <w:marBottom w:val="0"/>
          <w:divBdr>
            <w:top w:val="none" w:sz="0" w:space="0" w:color="auto"/>
            <w:left w:val="none" w:sz="0" w:space="0" w:color="auto"/>
            <w:bottom w:val="none" w:sz="0" w:space="0" w:color="auto"/>
            <w:right w:val="none" w:sz="0" w:space="0" w:color="auto"/>
          </w:divBdr>
          <w:divsChild>
            <w:div w:id="353533240">
              <w:marLeft w:val="0"/>
              <w:marRight w:val="0"/>
              <w:marTop w:val="0"/>
              <w:marBottom w:val="0"/>
              <w:divBdr>
                <w:top w:val="none" w:sz="0" w:space="0" w:color="auto"/>
                <w:left w:val="none" w:sz="0" w:space="0" w:color="auto"/>
                <w:bottom w:val="none" w:sz="0" w:space="0" w:color="auto"/>
                <w:right w:val="none" w:sz="0" w:space="0" w:color="auto"/>
              </w:divBdr>
              <w:divsChild>
                <w:div w:id="11427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medias.univ-poitiers.fr/pedagolab/10-regles-simples-pour-proposer-son-enseignement-en-modalite-hybride-ou-a-distance/" TargetMode="External"/><Relationship Id="rId21" Type="http://schemas.openxmlformats.org/officeDocument/2006/relationships/hyperlink" Target="http://www.dane.ac-versailles.fr/s-inspirer-temoigner/les-differents-scenarios-pedagogiques-pendant-la-periode-de-deconfinement" TargetMode="External"/><Relationship Id="rId42" Type="http://schemas.openxmlformats.org/officeDocument/2006/relationships/hyperlink" Target="https://view.genial.ly/5eb6798d2fb48d0d930b8c6a/horizontal-infographic-diagrams-alignement-pedagogique" TargetMode="External"/><Relationship Id="rId47" Type="http://schemas.openxmlformats.org/officeDocument/2006/relationships/hyperlink" Target="http://cemu.unicaen.fr/continuite-pedagogique/garder-le-lien-avec-vos-etudiants/" TargetMode="External"/><Relationship Id="rId63" Type="http://schemas.openxmlformats.org/officeDocument/2006/relationships/hyperlink" Target="https://www.canal-u.tv/video/canal_aunege/webinaire_la_continuite_pedagogique_la_question_cruciale_des_examens.55439" TargetMode="External"/><Relationship Id="rId68" Type="http://schemas.openxmlformats.org/officeDocument/2006/relationships/hyperlink" Target="https://www.santepubliquefrance.fr/dossiers/coronavirus-covid-19/covid-19-outils-pour-les-professionnels-de-sante" TargetMode="External"/><Relationship Id="rId2" Type="http://schemas.openxmlformats.org/officeDocument/2006/relationships/styles" Target="styles.xml"/><Relationship Id="rId16" Type="http://schemas.openxmlformats.org/officeDocument/2006/relationships/hyperlink" Target="https://view.genial.ly/5ecd7191ca5e61408fe34b71" TargetMode="External"/><Relationship Id="rId29" Type="http://schemas.openxmlformats.org/officeDocument/2006/relationships/hyperlink" Target="https://imedias.univ-poitiers.fr/pedagolab/10-regles-simples-pour-proposer-son-enseignement-en-modalite-hybride-ou-a-distance/" TargetMode="External"/><Relationship Id="rId11" Type="http://schemas.openxmlformats.org/officeDocument/2006/relationships/hyperlink" Target="https://services.dgesip.fr/T712/covid_19" TargetMode="External"/><Relationship Id="rId24" Type="http://schemas.openxmlformats.org/officeDocument/2006/relationships/hyperlink" Target="https://www.enseigner.ulaval.ca/guide-web/guide-des-bonnes-pratiques-de-l-enseignement-en-ligne" TargetMode="External"/><Relationship Id="rId32" Type="http://schemas.openxmlformats.org/officeDocument/2006/relationships/hyperlink" Target="https://uclouvain.be/fr/etudier/lll/actualites/defi-distance-points-de-repere-pedagogiques.html" TargetMode="External"/><Relationship Id="rId37" Type="http://schemas.openxmlformats.org/officeDocument/2006/relationships/hyperlink" Target="https://ead.u-bourgogne.fr/wp-content/uploads/2020/04/10strategies_EAD_adaele_mars2020.pdf" TargetMode="External"/><Relationship Id="rId40" Type="http://schemas.openxmlformats.org/officeDocument/2006/relationships/hyperlink" Target="https://view.genial.ly/5e99665e8a1e5e0e20639325" TargetMode="External"/><Relationship Id="rId45" Type="http://schemas.openxmlformats.org/officeDocument/2006/relationships/hyperlink" Target="https://services.dgesip.fr/fichiers/Fiche_4_-_Direction_des_etudes.pdf" TargetMode="External"/><Relationship Id="rId53" Type="http://schemas.openxmlformats.org/officeDocument/2006/relationships/hyperlink" Target="https://www.usherbrooke.ca/coronavirus/fileadmin/sites/coronavirus/documents/enseignement/guide_FAD-etudiant_avril_2020.pdf" TargetMode="External"/><Relationship Id="rId58" Type="http://schemas.openxmlformats.org/officeDocument/2006/relationships/hyperlink" Target="http://sup.univ-lorraine.fr/files/2020/05/FC-grilles-evaluations-2020-05-04VF.pdf" TargetMode="External"/><Relationship Id="rId66" Type="http://schemas.openxmlformats.org/officeDocument/2006/relationships/hyperlink" Target="https://www.canal-u.tv/video/canal_aunege/webinaire_la_continuite_pedagogique_la_question_cruciale_des_examens.55439" TargetMode="External"/><Relationship Id="rId5" Type="http://schemas.openxmlformats.org/officeDocument/2006/relationships/footnotes" Target="footnotes.xml"/><Relationship Id="rId61" Type="http://schemas.openxmlformats.org/officeDocument/2006/relationships/hyperlink" Target="https://services.dgesip.fr/fichiers/fiche5-pcp-diversifiermodalitesexamen.pdf" TargetMode="External"/><Relationship Id="rId19" Type="http://schemas.openxmlformats.org/officeDocument/2006/relationships/hyperlink" Target="http://www.dane.ac-versailles.fr/s-inspirer-temoigner/les-differents-scenarios-pedagogiques-pendant-la-periode-de-deconfinement" TargetMode="External"/><Relationship Id="rId14" Type="http://schemas.openxmlformats.org/officeDocument/2006/relationships/hyperlink" Target="https://ec.europa.eu/education/ects/users-guide/docs/ects-users-guide_fr.pdf" TargetMode="External"/><Relationship Id="rId22" Type="http://schemas.openxmlformats.org/officeDocument/2006/relationships/hyperlink" Target="https://www.enseigner.ulaval.ca/guide-web/guide-des-bonnes-pratiques-de-l-enseignement-en-ligne" TargetMode="External"/><Relationship Id="rId27" Type="http://schemas.openxmlformats.org/officeDocument/2006/relationships/hyperlink" Target="https://imedias.univ-poitiers.fr/pedagolab/10-regles-simples-pour-proposer-son-enseignement-en-modalite-hybride-ou-a-distance/" TargetMode="External"/><Relationship Id="rId30" Type="http://schemas.openxmlformats.org/officeDocument/2006/relationships/hyperlink" Target="https://imedias.univ-poitiers.fr/pedagolab/10-regles-simples-pour-proposer-son-enseignement-en-modalite-hybride-ou-a-distance/" TargetMode="External"/><Relationship Id="rId35" Type="http://schemas.openxmlformats.org/officeDocument/2006/relationships/hyperlink" Target="https://ead.u-bourgogne.fr/wp-content/uploads/2020/04/10strategies_EAD_adaele_mars2020.pdf" TargetMode="External"/><Relationship Id="rId43" Type="http://schemas.openxmlformats.org/officeDocument/2006/relationships/hyperlink" Target="https://view.genial.ly/5eb6798d2fb48d0d930b8c6a/horizontal-infographic-diagrams-alignement-pedagogique" TargetMode="External"/><Relationship Id="rId48" Type="http://schemas.openxmlformats.org/officeDocument/2006/relationships/hyperlink" Target="http://cemu.unicaen.fr/continuite-pedagogique/garder-le-lien-avec-vos-etudiants/" TargetMode="External"/><Relationship Id="rId56" Type="http://schemas.openxmlformats.org/officeDocument/2006/relationships/hyperlink" Target="http://sup.univ-lorraine.fr/files/2020/05/FC-grilles-evaluations-2020-05-04VF.pdf" TargetMode="External"/><Relationship Id="rId64" Type="http://schemas.openxmlformats.org/officeDocument/2006/relationships/hyperlink" Target="https://www.canal-u.tv/video/canal_aunege/webinaire_la_continuite_pedagogique_la_question_cruciale_des_examens.55439" TargetMode="External"/><Relationship Id="rId69" Type="http://schemas.openxmlformats.org/officeDocument/2006/relationships/hyperlink" Target="mailto:cmc1@education.gouv.fr" TargetMode="External"/><Relationship Id="rId8" Type="http://schemas.openxmlformats.org/officeDocument/2006/relationships/hyperlink" Target="mailto:questions-sanitaires.dgesip@enseignementsup.gouv.fr" TargetMode="External"/><Relationship Id="rId51" Type="http://schemas.openxmlformats.org/officeDocument/2006/relationships/hyperlink" Target="https://www.youtube.com/playlist?list=PLMn8MvVsX6LPieZO-bxBYhpyPN--CdKQA"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services.dgesip.fr/C19/" TargetMode="External"/><Relationship Id="rId17" Type="http://schemas.openxmlformats.org/officeDocument/2006/relationships/hyperlink" Target="https://view.genial.ly/5ecd7191ca5e61408fe34b71" TargetMode="External"/><Relationship Id="rId25" Type="http://schemas.openxmlformats.org/officeDocument/2006/relationships/hyperlink" Target="https://www.enseigner.ulaval.ca/guide-web/guide-des-bonnes-pratiques-de-l-enseignement-en-ligne" TargetMode="External"/><Relationship Id="rId33" Type="http://schemas.openxmlformats.org/officeDocument/2006/relationships/hyperlink" Target="https://uclouvain.be/fr/etudier/lll/actualites/defi-distance-points-de-repere-pedagogiques.html" TargetMode="External"/><Relationship Id="rId38" Type="http://schemas.openxmlformats.org/officeDocument/2006/relationships/hyperlink" Target="https://ecn.u-bourgogne.fr/" TargetMode="External"/><Relationship Id="rId46" Type="http://schemas.openxmlformats.org/officeDocument/2006/relationships/hyperlink" Target="https://services.dgesip.fr/fichiers/Fiche_4_-_Direction_des_etudes.pdf" TargetMode="External"/><Relationship Id="rId59" Type="http://schemas.openxmlformats.org/officeDocument/2006/relationships/hyperlink" Target="https://ressources.uness.fr/data/pdf/modalites-examen-a-distance.pdf" TargetMode="External"/><Relationship Id="rId67" Type="http://schemas.openxmlformats.org/officeDocument/2006/relationships/hyperlink" Target="https://jenseigneadistance.teluq.ca/mod/glossary/view.php?id=4" TargetMode="External"/><Relationship Id="rId20" Type="http://schemas.openxmlformats.org/officeDocument/2006/relationships/hyperlink" Target="http://www.dane.ac-versailles.fr/s-inspirer-temoigner/les-differents-scenarios-pedagogiques-pendant-la-periode-de-deconfinement" TargetMode="External"/><Relationship Id="rId41" Type="http://schemas.openxmlformats.org/officeDocument/2006/relationships/hyperlink" Target="https://view.genial.ly/5e99665e8a1e5e0e20639325" TargetMode="External"/><Relationship Id="rId54" Type="http://schemas.openxmlformats.org/officeDocument/2006/relationships/hyperlink" Target="https://idip.unistra.fr/preparer-ses-examens-et-reviser-a-distance%e2%80%8b/" TargetMode="External"/><Relationship Id="rId62" Type="http://schemas.openxmlformats.org/officeDocument/2006/relationships/hyperlink" Target="https://services.dgesip.fr/fichiers/fiche5-pcp-diversifiermodalitesexamen.pdf" TargetMode="External"/><Relationship Id="rId70" Type="http://schemas.openxmlformats.org/officeDocument/2006/relationships/image" Target="media/image1.tif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view.genial.ly/5ecd7191ca5e61408fe34b71" TargetMode="External"/><Relationship Id="rId23" Type="http://schemas.openxmlformats.org/officeDocument/2006/relationships/hyperlink" Target="https://www.enseigner.ulaval.ca/guide-web/guide-des-bonnes-pratiques-de-l-enseignement-en-ligne" TargetMode="External"/><Relationship Id="rId28" Type="http://schemas.openxmlformats.org/officeDocument/2006/relationships/hyperlink" Target="https://imedias.univ-poitiers.fr/pedagolab/10-regles-simples-pour-proposer-son-enseignement-en-modalite-hybride-ou-a-distance/" TargetMode="External"/><Relationship Id="rId36" Type="http://schemas.openxmlformats.org/officeDocument/2006/relationships/hyperlink" Target="https://ead.u-bourgogne.fr/wp-content/uploads/2020/04/10strategies_EAD_adaele_mars2020.pdf" TargetMode="External"/><Relationship Id="rId49" Type="http://schemas.openxmlformats.org/officeDocument/2006/relationships/hyperlink" Target="https://www.aide.ulaval.ca/apprentissage-et-reussite/textes-et-outils/strategies-d-apprentissage/" TargetMode="External"/><Relationship Id="rId57" Type="http://schemas.openxmlformats.org/officeDocument/2006/relationships/hyperlink" Target="http://sup.univ-lorraine.fr/files/2020/05/FC-grilles-evaluations-2020-05-04VF.pdf" TargetMode="External"/><Relationship Id="rId10" Type="http://schemas.openxmlformats.org/officeDocument/2006/relationships/hyperlink" Target="https://whaller.com/sphere/xjtzxi" TargetMode="External"/><Relationship Id="rId31" Type="http://schemas.openxmlformats.org/officeDocument/2006/relationships/footer" Target="footer1.xml"/><Relationship Id="rId44" Type="http://schemas.openxmlformats.org/officeDocument/2006/relationships/hyperlink" Target="https://idip.unistra.fr/2020/04/20/g-l-u-e-pour-les-etudiants/" TargetMode="External"/><Relationship Id="rId52" Type="http://schemas.openxmlformats.org/officeDocument/2006/relationships/hyperlink" Target="https://www.youtube.com/playlist?list=PLMn8MvVsX6LPieZO-bxBYhpyPN--CdKQA" TargetMode="External"/><Relationship Id="rId60" Type="http://schemas.openxmlformats.org/officeDocument/2006/relationships/hyperlink" Target="https://ressources.uness.fr/data/pdf/modalites-examen-a-distance.pdf" TargetMode="External"/><Relationship Id="rId65" Type="http://schemas.openxmlformats.org/officeDocument/2006/relationships/hyperlink" Target="https://www.canal-u.tv/video/canal_aunege/webinaire_la_continuite_pedagogique_la_question_cruciale_des_examens.55439"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elections.etablissements.covid-19@enseignementsup.gouv.fr" TargetMode="External"/><Relationship Id="rId13" Type="http://schemas.openxmlformats.org/officeDocument/2006/relationships/hyperlink" Target="https://ec.europa.eu/education/ects/users-guide/docs/ects-users-guide_fr.pdf" TargetMode="External"/><Relationship Id="rId18" Type="http://schemas.openxmlformats.org/officeDocument/2006/relationships/hyperlink" Target="http://www.dane.ac-versailles.fr/s-inspirer-temoigner/les-differents-scenarios-pedagogiques-pendant-la-periode-de-deconfinement" TargetMode="External"/><Relationship Id="rId39" Type="http://schemas.openxmlformats.org/officeDocument/2006/relationships/hyperlink" Target="https://ecn.u-bourgogne.fr/" TargetMode="External"/><Relationship Id="rId34" Type="http://schemas.openxmlformats.org/officeDocument/2006/relationships/hyperlink" Target="https://uclouvain.be/fr/etudier/lll/actualites/defi-distance-points-de-repere-pedagogiques.html" TargetMode="External"/><Relationship Id="rId50" Type="http://schemas.openxmlformats.org/officeDocument/2006/relationships/hyperlink" Target="https://www.aide.ulaval.ca/apprentissage-et-reussite/textes-et-outils/strategies-d-apprentissage/" TargetMode="External"/><Relationship Id="rId55" Type="http://schemas.openxmlformats.org/officeDocument/2006/relationships/hyperlink" Target="https://idip.unistra.fr/preparer-ses-examens-et-reviser-a-distance%e2%80%8b/" TargetMode="External"/><Relationship Id="rId7" Type="http://schemas.openxmlformats.org/officeDocument/2006/relationships/hyperlink" Target="mailto:continuite-pedagogique-covid19@enseignementsup.gouv.fr" TargetMode="Externa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20</Pages>
  <Words>7664</Words>
  <Characters>42153</Characters>
  <Application>Microsoft Office Word</Application>
  <DocSecurity>0</DocSecurity>
  <Lines>351</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2020-09-05T07:57:00Z</dcterms:created>
  <dcterms:modified xsi:type="dcterms:W3CDTF">2020-09-05T15:42:00Z</dcterms:modified>
</cp:coreProperties>
</file>