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3DFA" w14:textId="5EF3C0EB" w:rsidR="00D113E1" w:rsidRDefault="00AC155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7723C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29250" cy="1497965"/>
                <wp:effectExtent l="0" t="0" r="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9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 part d’une école accréditée à délivrer le titre d’ingénieur</w:t>
                            </w:r>
                          </w:p>
                          <w:p w14:paraId="22FBECAF" w14:textId="1C46A120" w:rsidR="00F54FD0" w:rsidRPr="00461013" w:rsidRDefault="00A87726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Concernant une d</w:t>
                            </w:r>
                            <w:r w:rsidR="00F54FD0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emande </w:t>
                            </w:r>
                            <w:r w:rsidR="002D01C3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d’attribution du grade de licence pour une formation de </w:t>
                            </w:r>
                            <w:proofErr w:type="spellStart"/>
                            <w:r w:rsidR="002D01C3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Bachelor</w:t>
                            </w:r>
                            <w:proofErr w:type="spellEnd"/>
                            <w:r w:rsidR="002D01C3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 Sciences et en Ingénierie de niveau Bac+3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6.3pt;margin-top:0;width:427.5pt;height:117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 la part d’une école accréditée à délivrer le titre d’ingénieur</w:t>
                      </w:r>
                    </w:p>
                    <w:p w14:paraId="22FBECAF" w14:textId="1C46A120" w:rsidR="00F54FD0" w:rsidRPr="00461013" w:rsidRDefault="00A87726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Concernant une d</w:t>
                      </w:r>
                      <w:r w:rsidR="00F54FD0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emande </w:t>
                      </w:r>
                      <w:r w:rsidR="002D01C3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d’attribution du grade de licence pour une formation de </w:t>
                      </w:r>
                      <w:proofErr w:type="spellStart"/>
                      <w:r w:rsidR="002D01C3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Bachelor</w:t>
                      </w:r>
                      <w:proofErr w:type="spellEnd"/>
                      <w:r w:rsidR="002D01C3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en Sciences et en Ingénierie de niveau Bac+3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55F8FDA" wp14:editId="1E1E9389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1F5D7B63" w14:textId="5264EA52" w:rsidR="008946F3" w:rsidRDefault="008946F3" w:rsidP="00F345FF">
      <w:pPr>
        <w:rPr>
          <w:rFonts w:ascii="Avenir LT Std 45 Book" w:hAnsi="Avenir LT Std 45 Book"/>
        </w:rPr>
      </w:pPr>
    </w:p>
    <w:p w14:paraId="047E3345" w14:textId="5D255E16" w:rsidR="00553718" w:rsidRDefault="00553718" w:rsidP="00F345FF">
      <w:pPr>
        <w:rPr>
          <w:rFonts w:ascii="Avenir LT Std 45 Book" w:hAnsi="Avenir LT Std 45 Book"/>
        </w:rPr>
      </w:pPr>
    </w:p>
    <w:p w14:paraId="7AA247F3" w14:textId="1BA9B01D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39678DCD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proofErr w:type="spellStart"/>
      <w:r w:rsidRPr="00DE00EA">
        <w:rPr>
          <w:b/>
        </w:rPr>
        <w:t>Bachelor</w:t>
      </w:r>
      <w:proofErr w:type="spellEnd"/>
      <w:r w:rsidRPr="00DE00EA">
        <w:rPr>
          <w:b/>
        </w:rPr>
        <w:t xml:space="preserve"> 2020 disponible sur le site www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7935671B" w14:textId="3038EBD3" w:rsidR="003B6D03" w:rsidRDefault="00283265" w:rsidP="008313C8">
      <w:pPr>
        <w:spacing w:after="0"/>
        <w:jc w:val="both"/>
      </w:pPr>
      <w:r>
        <w:t xml:space="preserve">En 2020, la campagne des Lettres d’intention </w:t>
      </w:r>
      <w:r w:rsidR="00A87726" w:rsidRPr="00A87726">
        <w:t>concernant</w:t>
      </w:r>
      <w:r>
        <w:t xml:space="preserve"> les </w:t>
      </w:r>
      <w:proofErr w:type="spellStart"/>
      <w:r>
        <w:t>Bachelor</w:t>
      </w:r>
      <w:proofErr w:type="spellEnd"/>
      <w:r>
        <w:t xml:space="preserve"> en </w:t>
      </w:r>
      <w:r w:rsidR="002D01C3">
        <w:t>S</w:t>
      </w:r>
      <w:r>
        <w:t xml:space="preserve">ciences et </w:t>
      </w:r>
      <w:r w:rsidR="002D01C3">
        <w:t>I</w:t>
      </w:r>
      <w:r>
        <w:t xml:space="preserve">ngénierie est lancée </w:t>
      </w:r>
      <w:r w:rsidR="008313C8">
        <w:t>par la DGESIP</w:t>
      </w:r>
      <w:r>
        <w:t xml:space="preserve"> en </w:t>
      </w:r>
      <w:r w:rsidR="00A06756">
        <w:t>mai</w:t>
      </w:r>
      <w:r>
        <w:t xml:space="preserve"> et se termine </w:t>
      </w:r>
      <w:r w:rsidR="0024408A">
        <w:t xml:space="preserve">début </w:t>
      </w:r>
      <w:r>
        <w:t xml:space="preserve">juillet. La CTI et </w:t>
      </w:r>
      <w:r w:rsidR="008313C8">
        <w:t>la DGESIP</w:t>
      </w:r>
      <w:r>
        <w:t xml:space="preserve"> feront une analyse des </w:t>
      </w:r>
      <w:r w:rsidR="002D01C3">
        <w:t>l</w:t>
      </w:r>
      <w:r>
        <w:t xml:space="preserve">ettres d’intention </w:t>
      </w:r>
      <w:r w:rsidR="00942DCB">
        <w:t xml:space="preserve">en vue </w:t>
      </w:r>
      <w:r w:rsidR="00A87726" w:rsidRPr="00A87726">
        <w:t>de valider la recevabilité de la demande</w:t>
      </w:r>
      <w:r>
        <w:t xml:space="preserve"> en séance plénière de la Commission </w:t>
      </w:r>
      <w:r w:rsidR="00942DCB">
        <w:t>de</w:t>
      </w:r>
      <w:r>
        <w:t xml:space="preserve"> </w:t>
      </w:r>
      <w:r w:rsidR="00A06756">
        <w:t>fin juin</w:t>
      </w:r>
      <w:r>
        <w:t xml:space="preserve">. </w:t>
      </w:r>
    </w:p>
    <w:p w14:paraId="1CD63D63" w14:textId="7094A699" w:rsidR="00553718" w:rsidRDefault="00283265" w:rsidP="008313C8">
      <w:pPr>
        <w:spacing w:after="0"/>
        <w:jc w:val="both"/>
      </w:pPr>
      <w:r>
        <w:t xml:space="preserve">Dans le cas d’une réponse positive à la </w:t>
      </w:r>
      <w:r w:rsidR="002D01C3">
        <w:t>l</w:t>
      </w:r>
      <w:r>
        <w:t>ettre d’intention</w:t>
      </w:r>
      <w:r w:rsidR="00A06756">
        <w:t xml:space="preserve"> (notification par la DGESIP fin juin)</w:t>
      </w:r>
      <w:r>
        <w:t xml:space="preserve">, un dossier complet sera à fournir par l’école pour le </w:t>
      </w:r>
      <w:r w:rsidR="00A06756">
        <w:t>1</w:t>
      </w:r>
      <w:r w:rsidR="00A06756" w:rsidRPr="00A06756">
        <w:rPr>
          <w:vertAlign w:val="superscript"/>
        </w:rPr>
        <w:t>er</w:t>
      </w:r>
      <w:r w:rsidR="00A06756">
        <w:t xml:space="preserve"> </w:t>
      </w:r>
      <w:r>
        <w:t>septembre 2020</w:t>
      </w:r>
      <w:r w:rsidR="00101017">
        <w:t> ;</w:t>
      </w:r>
      <w:r>
        <w:t xml:space="preserve"> un audit </w:t>
      </w:r>
      <w:r w:rsidR="00A87726" w:rsidRPr="00A87726">
        <w:t>destiné à évaluer la demande à l’aune du référentiel édité par la CTI,</w:t>
      </w:r>
      <w:r w:rsidR="00A87726">
        <w:t xml:space="preserve"> </w:t>
      </w:r>
      <w:r>
        <w:t xml:space="preserve">sera organisé en automne </w:t>
      </w:r>
      <w:r w:rsidR="00101017" w:rsidRPr="00101017">
        <w:t>s</w:t>
      </w:r>
      <w:r w:rsidR="00A87726">
        <w:t>elon</w:t>
      </w:r>
      <w:r w:rsidR="00101017" w:rsidRPr="00101017">
        <w:t xml:space="preserve"> des modalités à préciser</w:t>
      </w:r>
      <w:r w:rsidR="00101017">
        <w:t>,</w:t>
      </w:r>
      <w:r w:rsidR="00101017" w:rsidRPr="00101017">
        <w:t xml:space="preserve"> </w:t>
      </w:r>
      <w:r>
        <w:t>pour une présentation en séance plénière de la Commission de mi-novembre 2020.</w:t>
      </w:r>
      <w:r w:rsidR="00101017">
        <w:t xml:space="preserve"> </w:t>
      </w:r>
      <w:r w:rsidR="00101017" w:rsidRPr="00101017">
        <w:t xml:space="preserve">Ce processus </w:t>
      </w:r>
      <w:r w:rsidR="002D01C3">
        <w:t xml:space="preserve">est compatible avec une inscription dans Parcoursup 2021 et </w:t>
      </w:r>
      <w:r w:rsidR="00101017" w:rsidRPr="00101017">
        <w:t>devrait permettre aux écoles une ouverture de la formation en septembre 2021.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18F8716B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15 JUIN 2020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7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5831E0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Acronyme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officiel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2721"/>
        <w:gridCol w:w="2094"/>
        <w:gridCol w:w="2442"/>
        <w:gridCol w:w="3175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ED27D1">
        <w:tc>
          <w:tcPr>
            <w:tcW w:w="2721" w:type="dxa"/>
            <w:shd w:val="clear" w:color="auto" w:fill="DEEAF6" w:themeFill="accent1" w:themeFillTint="33"/>
            <w:vAlign w:val="center"/>
          </w:tcPr>
          <w:p w14:paraId="186CA8A7" w14:textId="2E2F1332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proofErr w:type="spellStart"/>
            <w:r w:rsidR="00A65371">
              <w:rPr>
                <w:rFonts w:ascii="Avenir LT Std 45 Book" w:hAnsi="Avenir LT Std 45 Book"/>
              </w:rPr>
              <w:t>Bachelor</w:t>
            </w:r>
            <w:proofErr w:type="spellEnd"/>
          </w:p>
        </w:tc>
        <w:tc>
          <w:tcPr>
            <w:tcW w:w="2094" w:type="dxa"/>
            <w:shd w:val="clear" w:color="auto" w:fill="DEEAF6" w:themeFill="accent1" w:themeFillTint="33"/>
          </w:tcPr>
          <w:p w14:paraId="1B8EBF00" w14:textId="4282C2E0" w:rsidR="00A34A1F" w:rsidRDefault="00A34A1F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A65371">
        <w:tc>
          <w:tcPr>
            <w:tcW w:w="2721" w:type="dxa"/>
          </w:tcPr>
          <w:p w14:paraId="653476C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094" w:type="dxa"/>
          </w:tcPr>
          <w:p w14:paraId="28BEAA02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442" w:type="dxa"/>
          </w:tcPr>
          <w:p w14:paraId="358CDB28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3175" w:type="dxa"/>
          </w:tcPr>
          <w:p w14:paraId="77C04B7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6EE5A4E" w14:textId="7AC82837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12BBD686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de la page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  <w:r>
        <w:rPr>
          <w:rFonts w:ascii="Avenir LT Std 45 Book" w:hAnsi="Avenir LT Std 45 Book"/>
          <w:b/>
        </w:rPr>
        <w:br w:type="page"/>
      </w:r>
    </w:p>
    <w:p w14:paraId="71AEBC14" w14:textId="7857C36E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lastRenderedPageBreak/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5D92299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080D17E4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Pr="00E22769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3B6E05F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C5A53ED" w14:textId="60AC34F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428236CC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722F59B0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78F5C6E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C6ED1DC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5FC4D2C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A87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A342B"/>
    <w:rsid w:val="000D5035"/>
    <w:rsid w:val="00101017"/>
    <w:rsid w:val="00110EE1"/>
    <w:rsid w:val="00136262"/>
    <w:rsid w:val="001865C0"/>
    <w:rsid w:val="0022635B"/>
    <w:rsid w:val="0024408A"/>
    <w:rsid w:val="00260BAB"/>
    <w:rsid w:val="0027697B"/>
    <w:rsid w:val="00283265"/>
    <w:rsid w:val="002965DF"/>
    <w:rsid w:val="002C4A7B"/>
    <w:rsid w:val="002D01C3"/>
    <w:rsid w:val="00347F96"/>
    <w:rsid w:val="003B6D03"/>
    <w:rsid w:val="00414014"/>
    <w:rsid w:val="00432E3B"/>
    <w:rsid w:val="00453055"/>
    <w:rsid w:val="00461013"/>
    <w:rsid w:val="00471D64"/>
    <w:rsid w:val="00481452"/>
    <w:rsid w:val="004E485C"/>
    <w:rsid w:val="0050648D"/>
    <w:rsid w:val="00533267"/>
    <w:rsid w:val="00553718"/>
    <w:rsid w:val="005973AB"/>
    <w:rsid w:val="005D624D"/>
    <w:rsid w:val="00607DFE"/>
    <w:rsid w:val="00663C5E"/>
    <w:rsid w:val="00672B05"/>
    <w:rsid w:val="006B3067"/>
    <w:rsid w:val="00740F52"/>
    <w:rsid w:val="00750267"/>
    <w:rsid w:val="00765BC5"/>
    <w:rsid w:val="008313C8"/>
    <w:rsid w:val="00847835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A1702"/>
    <w:rsid w:val="00BA3A24"/>
    <w:rsid w:val="00BE3E55"/>
    <w:rsid w:val="00BE6FB0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43EFB"/>
    <w:rsid w:val="00D45401"/>
    <w:rsid w:val="00D62043"/>
    <w:rsid w:val="00DC44DD"/>
    <w:rsid w:val="00DE00EA"/>
    <w:rsid w:val="00DE2F9C"/>
    <w:rsid w:val="00E0410A"/>
    <w:rsid w:val="00E047A2"/>
    <w:rsid w:val="00E22769"/>
    <w:rsid w:val="00E3398B"/>
    <w:rsid w:val="00E54C95"/>
    <w:rsid w:val="00EA75E9"/>
    <w:rsid w:val="00EC0126"/>
    <w:rsid w:val="00ED215F"/>
    <w:rsid w:val="00ED27D1"/>
    <w:rsid w:val="00F345FF"/>
    <w:rsid w:val="00F54FD0"/>
    <w:rsid w:val="00F5780D"/>
    <w:rsid w:val="00F64186"/>
    <w:rsid w:val="00F72653"/>
    <w:rsid w:val="00F73A83"/>
    <w:rsid w:val="00F776EF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ffe-cti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AC8D-6A41-40CD-B0BC-1354F9F8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Isabelle Schöninger</cp:lastModifiedBy>
  <cp:revision>2</cp:revision>
  <cp:lastPrinted>2020-04-21T17:31:00Z</cp:lastPrinted>
  <dcterms:created xsi:type="dcterms:W3CDTF">2020-06-08T07:14:00Z</dcterms:created>
  <dcterms:modified xsi:type="dcterms:W3CDTF">2020-06-08T07:14:00Z</dcterms:modified>
</cp:coreProperties>
</file>