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29225" w14:textId="77777777" w:rsidR="00052394" w:rsidRPr="00052394" w:rsidRDefault="00052394" w:rsidP="00052394">
      <w:pPr>
        <w:jc w:val="center"/>
        <w:rPr>
          <w:b/>
          <w:sz w:val="44"/>
          <w:szCs w:val="36"/>
        </w:rPr>
      </w:pPr>
      <w:r w:rsidRPr="00052394">
        <w:rPr>
          <w:b/>
          <w:sz w:val="44"/>
          <w:szCs w:val="36"/>
        </w:rPr>
        <w:t>Webinaire</w:t>
      </w:r>
    </w:p>
    <w:p w14:paraId="798BAEBF" w14:textId="06E0AF72" w:rsidR="0062370F" w:rsidRPr="00052394" w:rsidRDefault="00913805" w:rsidP="0062370F">
      <w:pPr>
        <w:jc w:val="center"/>
        <w:rPr>
          <w:b/>
          <w:sz w:val="44"/>
          <w:szCs w:val="36"/>
        </w:rPr>
      </w:pPr>
      <w:r w:rsidRPr="00052394">
        <w:rPr>
          <w:b/>
          <w:sz w:val="44"/>
          <w:szCs w:val="36"/>
        </w:rPr>
        <w:t>Intégrer durablement</w:t>
      </w:r>
      <w:r w:rsidR="00EF1DE5" w:rsidRPr="00052394">
        <w:rPr>
          <w:b/>
          <w:sz w:val="44"/>
          <w:szCs w:val="36"/>
        </w:rPr>
        <w:t xml:space="preserve"> la santé au travail </w:t>
      </w:r>
      <w:r w:rsidRPr="00052394">
        <w:rPr>
          <w:b/>
          <w:sz w:val="44"/>
          <w:szCs w:val="36"/>
        </w:rPr>
        <w:t xml:space="preserve">dans les formations </w:t>
      </w:r>
      <w:r w:rsidR="00EF1DE5" w:rsidRPr="00052394">
        <w:rPr>
          <w:b/>
          <w:sz w:val="44"/>
          <w:szCs w:val="36"/>
        </w:rPr>
        <w:t>d’</w:t>
      </w:r>
      <w:r w:rsidR="005D2835">
        <w:rPr>
          <w:b/>
          <w:sz w:val="44"/>
          <w:szCs w:val="36"/>
        </w:rPr>
        <w:t>élèves-</w:t>
      </w:r>
      <w:r w:rsidR="00EF1DE5" w:rsidRPr="00052394">
        <w:rPr>
          <w:b/>
          <w:sz w:val="44"/>
          <w:szCs w:val="36"/>
        </w:rPr>
        <w:t>ingénieurs</w:t>
      </w:r>
    </w:p>
    <w:p w14:paraId="3A31935E" w14:textId="5395FCAC" w:rsidR="00F01439" w:rsidRPr="00052394" w:rsidRDefault="005D4732" w:rsidP="00F01439">
      <w:pPr>
        <w:jc w:val="center"/>
        <w:rPr>
          <w:bCs/>
          <w:sz w:val="28"/>
          <w:szCs w:val="24"/>
        </w:rPr>
      </w:pPr>
      <w:r w:rsidRPr="00052394">
        <w:rPr>
          <w:bCs/>
          <w:sz w:val="28"/>
          <w:szCs w:val="24"/>
        </w:rPr>
        <w:t>Jeudi</w:t>
      </w:r>
      <w:r w:rsidR="00083F5D" w:rsidRPr="00052394">
        <w:rPr>
          <w:bCs/>
          <w:sz w:val="28"/>
          <w:szCs w:val="24"/>
        </w:rPr>
        <w:t xml:space="preserve"> </w:t>
      </w:r>
      <w:r w:rsidR="00EF1DE5" w:rsidRPr="00052394">
        <w:rPr>
          <w:bCs/>
          <w:sz w:val="28"/>
          <w:szCs w:val="24"/>
        </w:rPr>
        <w:t>28</w:t>
      </w:r>
      <w:r w:rsidR="00083F5D" w:rsidRPr="00052394">
        <w:rPr>
          <w:bCs/>
          <w:sz w:val="28"/>
          <w:szCs w:val="24"/>
        </w:rPr>
        <w:t xml:space="preserve"> </w:t>
      </w:r>
      <w:r w:rsidR="00EF1DE5" w:rsidRPr="00052394">
        <w:rPr>
          <w:bCs/>
          <w:sz w:val="28"/>
          <w:szCs w:val="24"/>
        </w:rPr>
        <w:t>mai 2026</w:t>
      </w:r>
    </w:p>
    <w:p w14:paraId="701CCB10" w14:textId="6B0E57E6" w:rsidR="006A5191" w:rsidRPr="00052394" w:rsidRDefault="00083F5D" w:rsidP="00F01439">
      <w:pPr>
        <w:jc w:val="center"/>
        <w:rPr>
          <w:bCs/>
          <w:sz w:val="28"/>
          <w:szCs w:val="24"/>
        </w:rPr>
      </w:pPr>
      <w:r w:rsidRPr="00052394">
        <w:rPr>
          <w:bCs/>
          <w:sz w:val="28"/>
          <w:szCs w:val="24"/>
        </w:rPr>
        <w:t>10h</w:t>
      </w:r>
      <w:r w:rsidR="00EF1DE5" w:rsidRPr="00052394">
        <w:rPr>
          <w:bCs/>
          <w:sz w:val="28"/>
          <w:szCs w:val="24"/>
        </w:rPr>
        <w:t>0</w:t>
      </w:r>
      <w:r w:rsidRPr="00052394">
        <w:rPr>
          <w:bCs/>
          <w:sz w:val="28"/>
          <w:szCs w:val="24"/>
        </w:rPr>
        <w:t xml:space="preserve">0 </w:t>
      </w:r>
      <w:r w:rsidR="00F01439" w:rsidRPr="00052394">
        <w:rPr>
          <w:bCs/>
          <w:sz w:val="28"/>
          <w:szCs w:val="24"/>
        </w:rPr>
        <w:t>-</w:t>
      </w:r>
      <w:r w:rsidRPr="00052394">
        <w:rPr>
          <w:bCs/>
          <w:sz w:val="28"/>
          <w:szCs w:val="24"/>
        </w:rPr>
        <w:t xml:space="preserve"> 12h00</w:t>
      </w:r>
    </w:p>
    <w:p w14:paraId="349DE75D" w14:textId="77777777" w:rsidR="006A5191" w:rsidRPr="00E667DC" w:rsidRDefault="006A5191" w:rsidP="000B1A35">
      <w:pPr>
        <w:jc w:val="center"/>
        <w:rPr>
          <w:b/>
          <w:sz w:val="28"/>
        </w:rPr>
      </w:pPr>
    </w:p>
    <w:p w14:paraId="69DEBDEB" w14:textId="4B2A155E" w:rsidR="00EC0232" w:rsidRPr="00F06044" w:rsidRDefault="00EF1DE5" w:rsidP="00EC0232">
      <w:pPr>
        <w:rPr>
          <w:b/>
          <w:color w:val="ED7D31" w:themeColor="accent2"/>
          <w:sz w:val="28"/>
        </w:rPr>
      </w:pPr>
      <w:r w:rsidRPr="00F70AA9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9</w:t>
      </w:r>
      <w:r w:rsidR="00F06044" w:rsidRPr="00F70AA9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</w:t>
      </w:r>
      <w:r w:rsidR="00EC0232" w:rsidRPr="00F70AA9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h</w:t>
      </w:r>
      <w:r w:rsidR="00F06044" w:rsidRPr="00F70AA9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</w:t>
      </w:r>
      <w:r w:rsidRPr="00F70AA9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45</w:t>
      </w:r>
      <w:r w:rsidR="00EC0232" w:rsidRPr="00F06044">
        <w:rPr>
          <w:b/>
          <w:color w:val="ED7D31" w:themeColor="accent2"/>
          <w:sz w:val="28"/>
        </w:rPr>
        <w:t xml:space="preserve"> </w:t>
      </w:r>
      <w:r w:rsidR="00F06044">
        <w:rPr>
          <w:b/>
          <w:color w:val="ED7D31" w:themeColor="accent2"/>
          <w:sz w:val="28"/>
        </w:rPr>
        <w:t xml:space="preserve">  </w:t>
      </w:r>
      <w:r w:rsidR="00EC0232" w:rsidRPr="00F06044">
        <w:rPr>
          <w:b/>
          <w:color w:val="ED7D31" w:themeColor="accent2"/>
          <w:sz w:val="28"/>
        </w:rPr>
        <w:t>Accueil des participants</w:t>
      </w:r>
    </w:p>
    <w:p w14:paraId="533036D0" w14:textId="39457EE7" w:rsidR="00683702" w:rsidRPr="00F06044" w:rsidRDefault="00083F5D">
      <w:pPr>
        <w:rPr>
          <w:b/>
          <w:color w:val="ED7D31" w:themeColor="accent2"/>
          <w:sz w:val="28"/>
        </w:rPr>
      </w:pPr>
      <w:r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1</w:t>
      </w:r>
      <w:r w:rsidR="00EF1DE5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0</w:t>
      </w:r>
      <w:r w:rsidR="0040154A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</w:t>
      </w:r>
      <w:r w:rsidR="00683702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h</w:t>
      </w:r>
      <w:r w:rsidR="0040154A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00</w:t>
      </w:r>
      <w:r w:rsidR="0040154A" w:rsidRPr="00F06044">
        <w:rPr>
          <w:b/>
          <w:color w:val="ED7D31" w:themeColor="accent2"/>
          <w:sz w:val="28"/>
        </w:rPr>
        <w:t xml:space="preserve"> </w:t>
      </w:r>
      <w:r w:rsidR="00F06044">
        <w:rPr>
          <w:b/>
          <w:color w:val="ED7D31" w:themeColor="accent2"/>
          <w:sz w:val="28"/>
        </w:rPr>
        <w:t xml:space="preserve"> </w:t>
      </w:r>
      <w:r w:rsidR="0040154A" w:rsidRPr="00F06044">
        <w:rPr>
          <w:b/>
          <w:color w:val="ED7D31" w:themeColor="accent2"/>
          <w:sz w:val="28"/>
        </w:rPr>
        <w:t xml:space="preserve"> </w:t>
      </w:r>
      <w:r w:rsidR="00EF1DE5" w:rsidRPr="00F06044">
        <w:rPr>
          <w:b/>
          <w:color w:val="ED7D31" w:themeColor="accent2"/>
          <w:sz w:val="28"/>
        </w:rPr>
        <w:t>Ouverture et introduction</w:t>
      </w:r>
    </w:p>
    <w:p w14:paraId="41E890C8" w14:textId="65CDFDDC" w:rsidR="0040154A" w:rsidRPr="009606D4" w:rsidRDefault="00221C1C" w:rsidP="009527DB">
      <w:pPr>
        <w:spacing w:after="0"/>
        <w:ind w:firstLine="708"/>
        <w:rPr>
          <w:rFonts w:cstheme="minorHAnsi"/>
          <w:color w:val="000000"/>
          <w:sz w:val="24"/>
          <w:szCs w:val="24"/>
        </w:rPr>
      </w:pPr>
      <w:r w:rsidRPr="009606D4">
        <w:rPr>
          <w:rFonts w:cstheme="minorHAnsi"/>
          <w:color w:val="385623" w:themeColor="accent6" w:themeShade="80"/>
          <w:sz w:val="24"/>
          <w:szCs w:val="24"/>
        </w:rPr>
        <w:t>Isabelle SCHÖNINGER</w:t>
      </w:r>
      <w:r w:rsidRPr="009606D4">
        <w:rPr>
          <w:rFonts w:cstheme="minorHAnsi"/>
          <w:color w:val="000000"/>
          <w:sz w:val="24"/>
          <w:szCs w:val="24"/>
        </w:rPr>
        <w:t>, directrice exécutive de la CDEFI</w:t>
      </w:r>
    </w:p>
    <w:p w14:paraId="2A90D13E" w14:textId="77777777" w:rsidR="00221C1C" w:rsidRPr="00A5694B" w:rsidRDefault="00221C1C" w:rsidP="00221C1C">
      <w:pPr>
        <w:spacing w:after="0"/>
        <w:rPr>
          <w:b/>
          <w:color w:val="385623" w:themeColor="accent6" w:themeShade="80"/>
          <w:sz w:val="24"/>
          <w:szCs w:val="20"/>
        </w:rPr>
      </w:pPr>
    </w:p>
    <w:p w14:paraId="2A5F732A" w14:textId="758ADBE2" w:rsidR="008C5AFE" w:rsidRPr="00F06044" w:rsidRDefault="008C5AFE" w:rsidP="008C5AFE">
      <w:pPr>
        <w:spacing w:after="0"/>
        <w:rPr>
          <w:b/>
          <w:color w:val="ED7D31" w:themeColor="accent2"/>
          <w:sz w:val="28"/>
        </w:rPr>
      </w:pPr>
      <w:r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1</w:t>
      </w:r>
      <w:r w:rsidR="00EF1DE5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0</w:t>
      </w:r>
      <w:r w:rsidR="00F06044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</w:t>
      </w:r>
      <w:r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h</w:t>
      </w:r>
      <w:r w:rsidR="00F06044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0</w:t>
      </w:r>
      <w:r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5</w:t>
      </w:r>
      <w:r w:rsidR="00F06044">
        <w:rPr>
          <w:b/>
          <w:color w:val="ED7D31" w:themeColor="accent2"/>
          <w:sz w:val="28"/>
        </w:rPr>
        <w:t xml:space="preserve">  </w:t>
      </w:r>
      <w:r w:rsidRPr="00F06044">
        <w:rPr>
          <w:b/>
          <w:color w:val="ED7D31" w:themeColor="accent2"/>
          <w:sz w:val="28"/>
        </w:rPr>
        <w:t xml:space="preserve"> </w:t>
      </w:r>
      <w:r w:rsidR="004D1488" w:rsidRPr="00F06044">
        <w:rPr>
          <w:b/>
          <w:color w:val="ED7D31" w:themeColor="accent2"/>
          <w:sz w:val="28"/>
        </w:rPr>
        <w:t>C</w:t>
      </w:r>
      <w:r w:rsidRPr="00F06044">
        <w:rPr>
          <w:b/>
          <w:color w:val="ED7D31" w:themeColor="accent2"/>
          <w:sz w:val="28"/>
        </w:rPr>
        <w:t>onvention</w:t>
      </w:r>
      <w:r w:rsidR="004D1488" w:rsidRPr="00F06044">
        <w:rPr>
          <w:b/>
          <w:color w:val="ED7D31" w:themeColor="accent2"/>
          <w:sz w:val="28"/>
        </w:rPr>
        <w:t xml:space="preserve"> de partenariat CDEFI x CTI x INRS 2026-2028</w:t>
      </w:r>
    </w:p>
    <w:p w14:paraId="172B2D5D" w14:textId="27ED5018" w:rsidR="009527DB" w:rsidRPr="00506AF5" w:rsidRDefault="009527DB" w:rsidP="009527DB">
      <w:pPr>
        <w:spacing w:after="0"/>
        <w:rPr>
          <w:rFonts w:cstheme="minorHAnsi"/>
          <w:color w:val="000000"/>
          <w:sz w:val="24"/>
          <w:szCs w:val="24"/>
        </w:rPr>
      </w:pPr>
    </w:p>
    <w:p w14:paraId="1A424A2C" w14:textId="75A90309" w:rsidR="008B30B3" w:rsidRPr="009527DB" w:rsidRDefault="00440AE8" w:rsidP="006D2692">
      <w:pPr>
        <w:spacing w:after="0"/>
        <w:ind w:left="360"/>
        <w:rPr>
          <w:b/>
          <w:sz w:val="24"/>
          <w:szCs w:val="20"/>
        </w:rPr>
      </w:pPr>
      <w:r>
        <w:rPr>
          <w:b/>
          <w:sz w:val="24"/>
          <w:szCs w:val="20"/>
        </w:rPr>
        <w:t>Fondements et dynamiques du partenariat</w:t>
      </w:r>
      <w:r w:rsidR="00AE43C2">
        <w:rPr>
          <w:b/>
          <w:sz w:val="24"/>
          <w:szCs w:val="20"/>
        </w:rPr>
        <w:t xml:space="preserve"> – Focus sur le </w:t>
      </w:r>
      <w:r w:rsidR="004C47D6" w:rsidRPr="009527DB">
        <w:rPr>
          <w:b/>
          <w:sz w:val="24"/>
          <w:szCs w:val="20"/>
        </w:rPr>
        <w:t xml:space="preserve">panorama </w:t>
      </w:r>
      <w:r w:rsidR="00AC0D6F" w:rsidRPr="009527DB">
        <w:rPr>
          <w:b/>
          <w:sz w:val="24"/>
          <w:szCs w:val="20"/>
        </w:rPr>
        <w:t xml:space="preserve">2026 </w:t>
      </w:r>
      <w:r w:rsidR="004C47D6" w:rsidRPr="009527DB">
        <w:rPr>
          <w:b/>
          <w:sz w:val="24"/>
          <w:szCs w:val="20"/>
        </w:rPr>
        <w:t>des enseignements en place en santé et sécurité dans les écoles d’ingénieurs</w:t>
      </w:r>
    </w:p>
    <w:p w14:paraId="4C34FD7C" w14:textId="3FFEEFC8" w:rsidR="009527DB" w:rsidRPr="00575BA1" w:rsidRDefault="009527DB" w:rsidP="009527DB">
      <w:pPr>
        <w:spacing w:after="0"/>
        <w:ind w:firstLine="708"/>
        <w:rPr>
          <w:rFonts w:cstheme="minorHAnsi"/>
          <w:color w:val="000000"/>
          <w:sz w:val="24"/>
          <w:szCs w:val="24"/>
        </w:rPr>
      </w:pPr>
      <w:r w:rsidRPr="00575BA1">
        <w:rPr>
          <w:rFonts w:cstheme="minorHAnsi"/>
          <w:color w:val="385623" w:themeColor="accent6" w:themeShade="80"/>
          <w:sz w:val="24"/>
          <w:szCs w:val="24"/>
        </w:rPr>
        <w:t>Solange PISARZ</w:t>
      </w:r>
      <w:r w:rsidRPr="00575BA1">
        <w:rPr>
          <w:rFonts w:cstheme="minorHAnsi"/>
          <w:color w:val="000000"/>
          <w:sz w:val="24"/>
          <w:szCs w:val="24"/>
        </w:rPr>
        <w:t>, directrice exécutive de la CTI</w:t>
      </w:r>
    </w:p>
    <w:p w14:paraId="7137D7FA" w14:textId="37F3B1AF" w:rsidR="006D2692" w:rsidRDefault="006D2692" w:rsidP="006D2692">
      <w:pPr>
        <w:spacing w:after="0"/>
        <w:ind w:firstLine="708"/>
        <w:rPr>
          <w:rFonts w:cstheme="minorHAnsi"/>
          <w:color w:val="000000"/>
          <w:sz w:val="24"/>
          <w:szCs w:val="24"/>
        </w:rPr>
      </w:pPr>
      <w:r w:rsidRPr="009606D4">
        <w:rPr>
          <w:rFonts w:cstheme="minorHAnsi"/>
          <w:color w:val="385623" w:themeColor="accent6" w:themeShade="80"/>
          <w:sz w:val="24"/>
          <w:szCs w:val="24"/>
        </w:rPr>
        <w:t>Isabelle SCHÖNINGER</w:t>
      </w:r>
      <w:r w:rsidRPr="009606D4">
        <w:rPr>
          <w:rFonts w:cstheme="minorHAnsi"/>
          <w:color w:val="000000"/>
          <w:sz w:val="24"/>
          <w:szCs w:val="24"/>
        </w:rPr>
        <w:t>, directrice exécutive de la CDEFI</w:t>
      </w:r>
    </w:p>
    <w:p w14:paraId="2B491E03" w14:textId="77777777" w:rsidR="009606D4" w:rsidRPr="00575BA1" w:rsidRDefault="009606D4" w:rsidP="009606D4">
      <w:pPr>
        <w:spacing w:after="0"/>
        <w:ind w:left="708"/>
        <w:rPr>
          <w:rFonts w:cstheme="minorHAnsi"/>
          <w:color w:val="000000"/>
          <w:sz w:val="24"/>
          <w:szCs w:val="24"/>
        </w:rPr>
      </w:pPr>
      <w:r w:rsidRPr="00575BA1">
        <w:rPr>
          <w:rFonts w:cstheme="minorHAnsi"/>
          <w:color w:val="385623" w:themeColor="accent6" w:themeShade="80"/>
          <w:sz w:val="24"/>
          <w:szCs w:val="24"/>
        </w:rPr>
        <w:t>Loïc BODIN</w:t>
      </w:r>
      <w:r w:rsidRPr="00575BA1">
        <w:rPr>
          <w:rFonts w:cstheme="minorHAnsi"/>
          <w:color w:val="000000"/>
          <w:sz w:val="24"/>
          <w:szCs w:val="24"/>
        </w:rPr>
        <w:t>, chargé de projets formation – enseignement supérieur à l’INRS</w:t>
      </w:r>
    </w:p>
    <w:p w14:paraId="7287FC5C" w14:textId="63C07C9C" w:rsidR="008B30B3" w:rsidRPr="00A5694B" w:rsidRDefault="008B30B3" w:rsidP="0040154A">
      <w:pPr>
        <w:spacing w:after="0"/>
        <w:rPr>
          <w:b/>
          <w:sz w:val="24"/>
          <w:szCs w:val="20"/>
        </w:rPr>
      </w:pPr>
    </w:p>
    <w:p w14:paraId="58F5D145" w14:textId="744EC2D0" w:rsidR="00683702" w:rsidRPr="00F06044" w:rsidRDefault="00E76501" w:rsidP="0040154A">
      <w:pPr>
        <w:spacing w:after="0"/>
        <w:rPr>
          <w:b/>
          <w:color w:val="ED7D31" w:themeColor="accent2"/>
          <w:sz w:val="28"/>
        </w:rPr>
      </w:pPr>
      <w:r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1</w:t>
      </w:r>
      <w:r w:rsidR="004D1488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0</w:t>
      </w:r>
      <w:r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h </w:t>
      </w:r>
      <w:r w:rsidR="0074438A"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15</w:t>
      </w:r>
      <w:r w:rsidR="00F06044" w:rsidRPr="00F06044">
        <w:rPr>
          <w:b/>
          <w:color w:val="ED7D31" w:themeColor="accent2"/>
          <w:sz w:val="28"/>
        </w:rPr>
        <w:t xml:space="preserve">  </w:t>
      </w:r>
      <w:r w:rsidR="008B30B3" w:rsidRPr="00F06044">
        <w:rPr>
          <w:b/>
          <w:color w:val="ED7D31" w:themeColor="accent2"/>
          <w:sz w:val="28"/>
        </w:rPr>
        <w:t xml:space="preserve"> </w:t>
      </w:r>
      <w:r w:rsidR="00F735B2" w:rsidRPr="00F06044">
        <w:rPr>
          <w:b/>
          <w:color w:val="ED7D31" w:themeColor="accent2"/>
          <w:sz w:val="28"/>
        </w:rPr>
        <w:t>Enseigner la santé au travail aux élèves ingénieurs</w:t>
      </w:r>
    </w:p>
    <w:p w14:paraId="61FD9F98" w14:textId="77777777" w:rsidR="00221C1C" w:rsidRPr="00221C1C" w:rsidRDefault="00221C1C" w:rsidP="00221C1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7CA8D0D6" w14:textId="53AEAD4D" w:rsidR="005D2835" w:rsidRPr="00575BA1" w:rsidRDefault="004C47D6" w:rsidP="009527DB">
      <w:pPr>
        <w:spacing w:after="0"/>
        <w:ind w:left="360"/>
        <w:rPr>
          <w:b/>
          <w:sz w:val="24"/>
          <w:szCs w:val="24"/>
        </w:rPr>
      </w:pPr>
      <w:r w:rsidRPr="009527DB">
        <w:rPr>
          <w:b/>
          <w:sz w:val="24"/>
          <w:szCs w:val="20"/>
        </w:rPr>
        <w:t>Présentation de l’offre</w:t>
      </w:r>
      <w:r w:rsidR="00F735B2" w:rsidRPr="009527DB">
        <w:rPr>
          <w:b/>
          <w:sz w:val="24"/>
          <w:szCs w:val="20"/>
        </w:rPr>
        <w:t xml:space="preserve"> </w:t>
      </w:r>
      <w:r w:rsidR="00083641" w:rsidRPr="009527DB">
        <w:rPr>
          <w:b/>
          <w:sz w:val="24"/>
          <w:szCs w:val="20"/>
        </w:rPr>
        <w:t>de service</w:t>
      </w:r>
      <w:r w:rsidR="00F735B2" w:rsidRPr="009527DB">
        <w:rPr>
          <w:b/>
          <w:sz w:val="24"/>
          <w:szCs w:val="20"/>
        </w:rPr>
        <w:t xml:space="preserve"> INRS / Réseau Assurance Maladie – Risques </w:t>
      </w:r>
      <w:r w:rsidR="00F735B2" w:rsidRPr="00575BA1">
        <w:rPr>
          <w:b/>
          <w:sz w:val="24"/>
          <w:szCs w:val="24"/>
        </w:rPr>
        <w:t>Professionnels</w:t>
      </w:r>
      <w:r w:rsidRPr="00575BA1">
        <w:rPr>
          <w:b/>
          <w:sz w:val="24"/>
          <w:szCs w:val="24"/>
        </w:rPr>
        <w:t xml:space="preserve"> : </w:t>
      </w:r>
      <w:r w:rsidR="00083641" w:rsidRPr="00575BA1">
        <w:rPr>
          <w:b/>
          <w:sz w:val="24"/>
          <w:szCs w:val="24"/>
        </w:rPr>
        <w:t>accompagnement des</w:t>
      </w:r>
      <w:r w:rsidRPr="00575BA1">
        <w:rPr>
          <w:b/>
          <w:sz w:val="24"/>
          <w:szCs w:val="24"/>
        </w:rPr>
        <w:t xml:space="preserve"> </w:t>
      </w:r>
      <w:r w:rsidR="00026EDE">
        <w:rPr>
          <w:b/>
          <w:sz w:val="24"/>
          <w:szCs w:val="24"/>
        </w:rPr>
        <w:t>établissements</w:t>
      </w:r>
      <w:r w:rsidR="00EC65DC">
        <w:rPr>
          <w:b/>
          <w:sz w:val="24"/>
          <w:szCs w:val="24"/>
        </w:rPr>
        <w:t>,</w:t>
      </w:r>
      <w:r w:rsidR="005D2835" w:rsidRPr="00575BA1">
        <w:rPr>
          <w:b/>
          <w:sz w:val="24"/>
          <w:szCs w:val="24"/>
        </w:rPr>
        <w:t xml:space="preserve"> ressources pédagogiques disponibles</w:t>
      </w:r>
      <w:r w:rsidR="00EC65DC">
        <w:rPr>
          <w:b/>
          <w:sz w:val="24"/>
          <w:szCs w:val="24"/>
        </w:rPr>
        <w:t xml:space="preserve"> et</w:t>
      </w:r>
      <w:r w:rsidR="00B6556E">
        <w:rPr>
          <w:b/>
          <w:sz w:val="24"/>
          <w:szCs w:val="24"/>
        </w:rPr>
        <w:t xml:space="preserve"> déploiement</w:t>
      </w:r>
      <w:r w:rsidR="00026EDE">
        <w:rPr>
          <w:b/>
          <w:sz w:val="24"/>
          <w:szCs w:val="24"/>
        </w:rPr>
        <w:t xml:space="preserve"> en écoles d’ingénieurs</w:t>
      </w:r>
    </w:p>
    <w:p w14:paraId="64529A9C" w14:textId="77777777" w:rsidR="00A5694B" w:rsidRPr="00575BA1" w:rsidRDefault="00A5694B" w:rsidP="00A5694B">
      <w:pPr>
        <w:spacing w:after="0"/>
        <w:ind w:left="708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385623" w:themeColor="accent6" w:themeShade="80"/>
          <w:sz w:val="24"/>
          <w:szCs w:val="24"/>
        </w:rPr>
        <w:t>Fanny RONDET-GRABOWIECKI</w:t>
      </w:r>
      <w:r w:rsidRPr="00575BA1">
        <w:rPr>
          <w:rFonts w:cstheme="minorHAnsi"/>
          <w:color w:val="385623" w:themeColor="accent6" w:themeShade="80"/>
          <w:sz w:val="24"/>
          <w:szCs w:val="24"/>
        </w:rPr>
        <w:t xml:space="preserve"> </w:t>
      </w:r>
      <w:r>
        <w:rPr>
          <w:rFonts w:cstheme="minorHAnsi"/>
          <w:color w:val="385623" w:themeColor="accent6" w:themeShade="80"/>
          <w:sz w:val="24"/>
          <w:szCs w:val="24"/>
        </w:rPr>
        <w:t xml:space="preserve">et </w:t>
      </w:r>
      <w:r w:rsidRPr="00575BA1">
        <w:rPr>
          <w:rFonts w:cstheme="minorHAnsi"/>
          <w:color w:val="385623" w:themeColor="accent6" w:themeShade="80"/>
          <w:sz w:val="24"/>
          <w:szCs w:val="24"/>
        </w:rPr>
        <w:t>Loïc BODIN</w:t>
      </w:r>
      <w:r w:rsidRPr="00575BA1">
        <w:rPr>
          <w:rFonts w:cstheme="minorHAnsi"/>
          <w:color w:val="000000"/>
          <w:sz w:val="24"/>
          <w:szCs w:val="24"/>
        </w:rPr>
        <w:t>, chargé</w:t>
      </w:r>
      <w:r>
        <w:rPr>
          <w:rFonts w:cstheme="minorHAnsi"/>
          <w:color w:val="000000"/>
          <w:sz w:val="24"/>
          <w:szCs w:val="24"/>
        </w:rPr>
        <w:t>s</w:t>
      </w:r>
      <w:r w:rsidRPr="00575BA1">
        <w:rPr>
          <w:rFonts w:cstheme="minorHAnsi"/>
          <w:color w:val="000000"/>
          <w:sz w:val="24"/>
          <w:szCs w:val="24"/>
        </w:rPr>
        <w:t xml:space="preserve"> de projets formation – enseignement supérieur à l’INRS</w:t>
      </w:r>
    </w:p>
    <w:p w14:paraId="206ADCEC" w14:textId="6E94681F" w:rsidR="009527DB" w:rsidRDefault="009527DB" w:rsidP="00575BA1">
      <w:pPr>
        <w:spacing w:after="0"/>
        <w:ind w:left="708"/>
        <w:rPr>
          <w:rFonts w:cstheme="minorHAnsi"/>
          <w:color w:val="000000"/>
          <w:sz w:val="24"/>
          <w:szCs w:val="24"/>
        </w:rPr>
      </w:pPr>
      <w:r w:rsidRPr="00575BA1">
        <w:rPr>
          <w:rFonts w:cstheme="minorHAnsi"/>
          <w:color w:val="385623" w:themeColor="accent6" w:themeShade="80"/>
          <w:sz w:val="24"/>
          <w:szCs w:val="24"/>
        </w:rPr>
        <w:t>Olivier AMMANN</w:t>
      </w:r>
      <w:r w:rsidRPr="00575BA1">
        <w:rPr>
          <w:rFonts w:cstheme="minorHAnsi"/>
          <w:color w:val="000000"/>
          <w:sz w:val="24"/>
          <w:szCs w:val="24"/>
        </w:rPr>
        <w:t xml:space="preserve">, </w:t>
      </w:r>
      <w:r w:rsidR="00575BA1" w:rsidRPr="00575BA1">
        <w:rPr>
          <w:rFonts w:cstheme="minorHAnsi"/>
          <w:color w:val="000000"/>
          <w:sz w:val="24"/>
          <w:szCs w:val="24"/>
        </w:rPr>
        <w:t xml:space="preserve">Directeur des études </w:t>
      </w:r>
      <w:proofErr w:type="spellStart"/>
      <w:r w:rsidR="00575BA1" w:rsidRPr="00575BA1">
        <w:rPr>
          <w:rFonts w:cstheme="minorHAnsi"/>
          <w:color w:val="000000"/>
          <w:sz w:val="24"/>
          <w:szCs w:val="24"/>
        </w:rPr>
        <w:t>SUPii</w:t>
      </w:r>
      <w:proofErr w:type="spellEnd"/>
      <w:r w:rsidR="00575BA1" w:rsidRPr="00575BA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="00575BA1" w:rsidRPr="00575BA1">
        <w:rPr>
          <w:rFonts w:cstheme="minorHAnsi"/>
          <w:color w:val="000000"/>
          <w:sz w:val="24"/>
          <w:szCs w:val="24"/>
        </w:rPr>
        <w:t>Mécavenir</w:t>
      </w:r>
      <w:proofErr w:type="spellEnd"/>
      <w:r w:rsidR="00575BA1" w:rsidRPr="00575BA1">
        <w:rPr>
          <w:rFonts w:cstheme="minorHAnsi"/>
          <w:color w:val="000000"/>
          <w:sz w:val="24"/>
          <w:szCs w:val="24"/>
        </w:rPr>
        <w:t xml:space="preserve"> - expert auprès de la CTI</w:t>
      </w:r>
    </w:p>
    <w:p w14:paraId="4AB609B6" w14:textId="77777777" w:rsidR="00506AF5" w:rsidRDefault="00506AF5" w:rsidP="009527DB">
      <w:pPr>
        <w:spacing w:after="0"/>
        <w:ind w:left="360"/>
        <w:rPr>
          <w:bCs/>
          <w:sz w:val="24"/>
          <w:szCs w:val="20"/>
        </w:rPr>
      </w:pPr>
    </w:p>
    <w:p w14:paraId="5EAF1BB3" w14:textId="72FA95F6" w:rsidR="00E212DC" w:rsidRPr="00575BA1" w:rsidRDefault="004C47D6" w:rsidP="009527DB">
      <w:pPr>
        <w:spacing w:after="0"/>
        <w:ind w:left="360"/>
        <w:rPr>
          <w:b/>
          <w:sz w:val="24"/>
          <w:szCs w:val="20"/>
        </w:rPr>
      </w:pPr>
      <w:r w:rsidRPr="00575BA1">
        <w:rPr>
          <w:b/>
          <w:sz w:val="24"/>
          <w:szCs w:val="20"/>
        </w:rPr>
        <w:t>Témoignage</w:t>
      </w:r>
      <w:r w:rsidR="00575BA1" w:rsidRPr="00575BA1">
        <w:rPr>
          <w:b/>
          <w:sz w:val="24"/>
          <w:szCs w:val="20"/>
        </w:rPr>
        <w:t>s d’écoles d’ingénieurs</w:t>
      </w:r>
    </w:p>
    <w:p w14:paraId="30FF6350" w14:textId="5B4A4C06" w:rsidR="00575BA1" w:rsidRDefault="00575BA1" w:rsidP="00575BA1">
      <w:pPr>
        <w:spacing w:after="0"/>
        <w:ind w:left="708"/>
        <w:rPr>
          <w:bCs/>
          <w:sz w:val="24"/>
          <w:szCs w:val="20"/>
        </w:rPr>
      </w:pPr>
      <w:r w:rsidRPr="00575BA1">
        <w:rPr>
          <w:bCs/>
          <w:color w:val="385623" w:themeColor="accent6" w:themeShade="80"/>
          <w:sz w:val="24"/>
          <w:szCs w:val="20"/>
        </w:rPr>
        <w:t>Yohan GIRAUDEAU</w:t>
      </w:r>
      <w:r>
        <w:rPr>
          <w:bCs/>
          <w:sz w:val="24"/>
          <w:szCs w:val="20"/>
        </w:rPr>
        <w:t>, r</w:t>
      </w:r>
      <w:r w:rsidRPr="00575BA1">
        <w:rPr>
          <w:bCs/>
          <w:sz w:val="24"/>
          <w:szCs w:val="20"/>
        </w:rPr>
        <w:t xml:space="preserve">éférent </w:t>
      </w:r>
      <w:r>
        <w:rPr>
          <w:bCs/>
          <w:sz w:val="24"/>
          <w:szCs w:val="20"/>
        </w:rPr>
        <w:t>p</w:t>
      </w:r>
      <w:r w:rsidRPr="00575BA1">
        <w:rPr>
          <w:bCs/>
          <w:sz w:val="24"/>
          <w:szCs w:val="20"/>
        </w:rPr>
        <w:t xml:space="preserve">édagogique en </w:t>
      </w:r>
      <w:r>
        <w:rPr>
          <w:bCs/>
          <w:sz w:val="24"/>
          <w:szCs w:val="20"/>
        </w:rPr>
        <w:t>m</w:t>
      </w:r>
      <w:r w:rsidRPr="00575BA1">
        <w:rPr>
          <w:bCs/>
          <w:sz w:val="24"/>
          <w:szCs w:val="20"/>
        </w:rPr>
        <w:t xml:space="preserve">anagement des </w:t>
      </w:r>
      <w:r>
        <w:rPr>
          <w:bCs/>
          <w:sz w:val="24"/>
          <w:szCs w:val="20"/>
        </w:rPr>
        <w:t>o</w:t>
      </w:r>
      <w:r w:rsidRPr="00575BA1">
        <w:rPr>
          <w:bCs/>
          <w:sz w:val="24"/>
          <w:szCs w:val="20"/>
        </w:rPr>
        <w:t xml:space="preserve">pérations en </w:t>
      </w:r>
      <w:r>
        <w:rPr>
          <w:bCs/>
          <w:sz w:val="24"/>
          <w:szCs w:val="20"/>
        </w:rPr>
        <w:t>e</w:t>
      </w:r>
      <w:r w:rsidRPr="00575BA1">
        <w:rPr>
          <w:bCs/>
          <w:sz w:val="24"/>
          <w:szCs w:val="20"/>
        </w:rPr>
        <w:t>ntreprise</w:t>
      </w:r>
      <w:r>
        <w:rPr>
          <w:bCs/>
          <w:sz w:val="24"/>
          <w:szCs w:val="20"/>
        </w:rPr>
        <w:t>, Junia</w:t>
      </w:r>
    </w:p>
    <w:p w14:paraId="6409B7E1" w14:textId="00ACB3AE" w:rsidR="00506AF5" w:rsidRDefault="00506AF5" w:rsidP="00506AF5">
      <w:pPr>
        <w:spacing w:after="0"/>
        <w:ind w:left="708"/>
        <w:rPr>
          <w:bCs/>
          <w:sz w:val="24"/>
          <w:szCs w:val="20"/>
        </w:rPr>
      </w:pPr>
      <w:r w:rsidRPr="00506AF5">
        <w:rPr>
          <w:bCs/>
          <w:color w:val="385623" w:themeColor="accent6" w:themeShade="80"/>
          <w:sz w:val="24"/>
          <w:szCs w:val="20"/>
        </w:rPr>
        <w:lastRenderedPageBreak/>
        <w:t>Fanny GUENNOC</w:t>
      </w:r>
      <w:r>
        <w:rPr>
          <w:bCs/>
          <w:sz w:val="24"/>
          <w:szCs w:val="20"/>
        </w:rPr>
        <w:t xml:space="preserve">, enseignante-chercheuse </w:t>
      </w:r>
      <w:r w:rsidRPr="00506AF5">
        <w:rPr>
          <w:bCs/>
          <w:sz w:val="24"/>
          <w:szCs w:val="20"/>
        </w:rPr>
        <w:t xml:space="preserve">Génie Industriel 4.0 </w:t>
      </w:r>
      <w:r>
        <w:rPr>
          <w:bCs/>
          <w:sz w:val="24"/>
          <w:szCs w:val="20"/>
        </w:rPr>
        <w:t>–</w:t>
      </w:r>
      <w:r w:rsidRPr="00506AF5">
        <w:rPr>
          <w:bCs/>
          <w:sz w:val="24"/>
          <w:szCs w:val="20"/>
        </w:rPr>
        <w:t xml:space="preserve"> Ergonomie</w:t>
      </w:r>
      <w:r>
        <w:rPr>
          <w:bCs/>
          <w:sz w:val="24"/>
          <w:szCs w:val="20"/>
        </w:rPr>
        <w:t>, r</w:t>
      </w:r>
      <w:r w:rsidRPr="00506AF5">
        <w:rPr>
          <w:bCs/>
          <w:sz w:val="24"/>
          <w:szCs w:val="20"/>
        </w:rPr>
        <w:t xml:space="preserve">esponsable du </w:t>
      </w:r>
      <w:r>
        <w:rPr>
          <w:bCs/>
          <w:sz w:val="24"/>
          <w:szCs w:val="20"/>
        </w:rPr>
        <w:t>p</w:t>
      </w:r>
      <w:r w:rsidRPr="00506AF5">
        <w:rPr>
          <w:bCs/>
          <w:sz w:val="24"/>
          <w:szCs w:val="20"/>
        </w:rPr>
        <w:t xml:space="preserve">arcours </w:t>
      </w:r>
      <w:r>
        <w:rPr>
          <w:bCs/>
          <w:sz w:val="24"/>
          <w:szCs w:val="20"/>
        </w:rPr>
        <w:t>é</w:t>
      </w:r>
      <w:r w:rsidRPr="00506AF5">
        <w:rPr>
          <w:bCs/>
          <w:sz w:val="24"/>
          <w:szCs w:val="20"/>
        </w:rPr>
        <w:t>cole d</w:t>
      </w:r>
      <w:r>
        <w:rPr>
          <w:bCs/>
          <w:sz w:val="24"/>
          <w:szCs w:val="20"/>
        </w:rPr>
        <w:t>’</w:t>
      </w:r>
      <w:r w:rsidRPr="00506AF5">
        <w:rPr>
          <w:bCs/>
          <w:sz w:val="24"/>
          <w:szCs w:val="20"/>
        </w:rPr>
        <w:t>Ingénieurs (PEI-A Lorient)</w:t>
      </w:r>
      <w:r>
        <w:rPr>
          <w:bCs/>
          <w:sz w:val="24"/>
          <w:szCs w:val="20"/>
        </w:rPr>
        <w:t>, ENSIBS</w:t>
      </w:r>
    </w:p>
    <w:p w14:paraId="57D3F807" w14:textId="416D55C8" w:rsidR="009527DB" w:rsidRDefault="00575BA1" w:rsidP="00575BA1">
      <w:pPr>
        <w:spacing w:after="0"/>
        <w:ind w:left="708"/>
        <w:rPr>
          <w:bCs/>
          <w:sz w:val="24"/>
          <w:szCs w:val="20"/>
        </w:rPr>
      </w:pPr>
      <w:r w:rsidRPr="00506AF5">
        <w:rPr>
          <w:bCs/>
          <w:color w:val="385623" w:themeColor="accent6" w:themeShade="80"/>
          <w:sz w:val="24"/>
          <w:szCs w:val="20"/>
        </w:rPr>
        <w:t>Dominique B</w:t>
      </w:r>
      <w:r w:rsidR="00506AF5" w:rsidRPr="00506AF5">
        <w:rPr>
          <w:bCs/>
          <w:color w:val="385623" w:themeColor="accent6" w:themeShade="80"/>
          <w:sz w:val="24"/>
          <w:szCs w:val="20"/>
        </w:rPr>
        <w:t>ENMOUFFEK</w:t>
      </w:r>
      <w:r>
        <w:rPr>
          <w:bCs/>
          <w:sz w:val="24"/>
          <w:szCs w:val="20"/>
        </w:rPr>
        <w:t>,</w:t>
      </w:r>
      <w:r w:rsidRPr="00575BA1">
        <w:rPr>
          <w:bCs/>
          <w:sz w:val="24"/>
          <w:szCs w:val="20"/>
        </w:rPr>
        <w:t xml:space="preserve"> </w:t>
      </w:r>
      <w:r>
        <w:rPr>
          <w:bCs/>
          <w:sz w:val="24"/>
          <w:szCs w:val="20"/>
        </w:rPr>
        <w:t>m</w:t>
      </w:r>
      <w:r w:rsidRPr="00575BA1">
        <w:rPr>
          <w:bCs/>
          <w:sz w:val="24"/>
          <w:szCs w:val="20"/>
        </w:rPr>
        <w:t xml:space="preserve">aître de </w:t>
      </w:r>
      <w:r>
        <w:rPr>
          <w:bCs/>
          <w:sz w:val="24"/>
          <w:szCs w:val="20"/>
        </w:rPr>
        <w:t>c</w:t>
      </w:r>
      <w:r w:rsidRPr="00575BA1">
        <w:rPr>
          <w:bCs/>
          <w:sz w:val="24"/>
          <w:szCs w:val="20"/>
        </w:rPr>
        <w:t xml:space="preserve">onférences </w:t>
      </w:r>
      <w:r>
        <w:rPr>
          <w:bCs/>
          <w:sz w:val="24"/>
          <w:szCs w:val="20"/>
        </w:rPr>
        <w:t>d</w:t>
      </w:r>
      <w:r w:rsidRPr="00575BA1">
        <w:rPr>
          <w:bCs/>
          <w:sz w:val="24"/>
          <w:szCs w:val="20"/>
        </w:rPr>
        <w:t xml:space="preserve">épartement </w:t>
      </w:r>
      <w:r>
        <w:rPr>
          <w:bCs/>
          <w:sz w:val="24"/>
          <w:szCs w:val="20"/>
        </w:rPr>
        <w:t>informatique,</w:t>
      </w:r>
      <w:r w:rsidRPr="00575BA1">
        <w:rPr>
          <w:bCs/>
          <w:sz w:val="24"/>
          <w:szCs w:val="20"/>
        </w:rPr>
        <w:t xml:space="preserve"> Ecole des Mines de Nancy</w:t>
      </w:r>
    </w:p>
    <w:p w14:paraId="1A80C435" w14:textId="45BF2AF6" w:rsidR="00A5694B" w:rsidRDefault="00A5694B" w:rsidP="00A5694B">
      <w:pPr>
        <w:spacing w:after="0"/>
        <w:ind w:left="708"/>
        <w:rPr>
          <w:bCs/>
          <w:sz w:val="24"/>
          <w:szCs w:val="20"/>
        </w:rPr>
      </w:pPr>
      <w:r w:rsidRPr="00A5694B">
        <w:rPr>
          <w:bCs/>
          <w:color w:val="385623" w:themeColor="accent6" w:themeShade="80"/>
          <w:sz w:val="24"/>
          <w:szCs w:val="20"/>
        </w:rPr>
        <w:t>Agnès BOURG</w:t>
      </w:r>
      <w:r>
        <w:rPr>
          <w:bCs/>
          <w:sz w:val="24"/>
          <w:szCs w:val="20"/>
        </w:rPr>
        <w:t>, p</w:t>
      </w:r>
      <w:r w:rsidRPr="00A5694B">
        <w:rPr>
          <w:bCs/>
          <w:sz w:val="24"/>
          <w:szCs w:val="20"/>
        </w:rPr>
        <w:t>rofesseur en sciences humaines et sociales</w:t>
      </w:r>
      <w:r>
        <w:rPr>
          <w:bCs/>
          <w:sz w:val="24"/>
          <w:szCs w:val="20"/>
        </w:rPr>
        <w:t>, r</w:t>
      </w:r>
      <w:r w:rsidRPr="00A5694B">
        <w:rPr>
          <w:bCs/>
          <w:sz w:val="24"/>
          <w:szCs w:val="20"/>
        </w:rPr>
        <w:t>esponsable du parcours Pologne</w:t>
      </w:r>
      <w:r>
        <w:rPr>
          <w:bCs/>
          <w:sz w:val="24"/>
          <w:szCs w:val="20"/>
        </w:rPr>
        <w:t>, r</w:t>
      </w:r>
      <w:r w:rsidRPr="00A5694B">
        <w:rPr>
          <w:bCs/>
          <w:sz w:val="24"/>
          <w:szCs w:val="20"/>
        </w:rPr>
        <w:t>esponsable filière innovation et entrepreneuriat</w:t>
      </w:r>
      <w:r>
        <w:rPr>
          <w:bCs/>
          <w:sz w:val="24"/>
          <w:szCs w:val="20"/>
        </w:rPr>
        <w:t>, ENSAM</w:t>
      </w:r>
      <w:r w:rsidRPr="00A5694B">
        <w:rPr>
          <w:bCs/>
          <w:sz w:val="24"/>
          <w:szCs w:val="20"/>
        </w:rPr>
        <w:t xml:space="preserve"> Cluny</w:t>
      </w:r>
    </w:p>
    <w:p w14:paraId="158808E2" w14:textId="77777777" w:rsidR="00575BA1" w:rsidRPr="009527DB" w:rsidRDefault="00575BA1" w:rsidP="00575BA1">
      <w:pPr>
        <w:spacing w:after="0"/>
        <w:ind w:left="360"/>
        <w:rPr>
          <w:bCs/>
          <w:sz w:val="24"/>
          <w:szCs w:val="20"/>
        </w:rPr>
      </w:pPr>
    </w:p>
    <w:p w14:paraId="78EF0459" w14:textId="77777777" w:rsidR="0040154A" w:rsidRPr="00F06044" w:rsidRDefault="0040154A" w:rsidP="0040154A">
      <w:pPr>
        <w:spacing w:after="0"/>
        <w:rPr>
          <w:bCs/>
        </w:rPr>
      </w:pPr>
    </w:p>
    <w:p w14:paraId="170F8118" w14:textId="449F615C" w:rsidR="009E494F" w:rsidRDefault="00A73CE3" w:rsidP="00A5694B">
      <w:pPr>
        <w:spacing w:after="0"/>
        <w:rPr>
          <w:b/>
          <w:color w:val="ED7D31" w:themeColor="accent2"/>
          <w:sz w:val="28"/>
        </w:rPr>
      </w:pPr>
      <w:r w:rsidRPr="00221C1C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11 h 00</w:t>
      </w:r>
      <w:r w:rsidR="00F06044" w:rsidRPr="00F06044">
        <w:rPr>
          <w:b/>
          <w:color w:val="ED7D31" w:themeColor="accent2"/>
          <w:sz w:val="32"/>
          <w:szCs w:val="24"/>
        </w:rPr>
        <w:t xml:space="preserve"> </w:t>
      </w:r>
      <w:r w:rsidR="00F06044">
        <w:rPr>
          <w:b/>
          <w:color w:val="ED7D31" w:themeColor="accent2"/>
          <w:sz w:val="28"/>
        </w:rPr>
        <w:t xml:space="preserve">  </w:t>
      </w:r>
      <w:r w:rsidR="00525A9D" w:rsidRPr="00F06044">
        <w:rPr>
          <w:b/>
          <w:color w:val="ED7D31" w:themeColor="accent2"/>
          <w:sz w:val="28"/>
        </w:rPr>
        <w:t>Evolutions démographiques à l’horizon 2050</w:t>
      </w:r>
      <w:r w:rsidR="00506AF5">
        <w:rPr>
          <w:b/>
          <w:color w:val="ED7D31" w:themeColor="accent2"/>
          <w:sz w:val="28"/>
        </w:rPr>
        <w:t> </w:t>
      </w:r>
      <w:r w:rsidR="00525A9D" w:rsidRPr="00F06044">
        <w:rPr>
          <w:b/>
          <w:color w:val="ED7D31" w:themeColor="accent2"/>
          <w:sz w:val="28"/>
        </w:rPr>
        <w:t>: quels enjeux de santé et sécurité au travail</w:t>
      </w:r>
      <w:r w:rsidR="00506AF5">
        <w:rPr>
          <w:b/>
          <w:color w:val="ED7D31" w:themeColor="accent2"/>
          <w:sz w:val="28"/>
        </w:rPr>
        <w:t> </w:t>
      </w:r>
      <w:r w:rsidR="00525A9D" w:rsidRPr="00F06044">
        <w:rPr>
          <w:b/>
          <w:color w:val="ED7D31" w:themeColor="accent2"/>
          <w:sz w:val="28"/>
        </w:rPr>
        <w:t>?</w:t>
      </w:r>
    </w:p>
    <w:p w14:paraId="3166E2E2" w14:textId="77777777" w:rsidR="00EC65DC" w:rsidRPr="00A5694B" w:rsidRDefault="00EC65DC" w:rsidP="00A5694B">
      <w:pPr>
        <w:spacing w:after="0"/>
        <w:rPr>
          <w:b/>
          <w:sz w:val="24"/>
          <w:szCs w:val="20"/>
        </w:rPr>
      </w:pPr>
    </w:p>
    <w:p w14:paraId="4FD4D5FD" w14:textId="648EAC9A" w:rsidR="00506AF5" w:rsidRPr="00575BA1" w:rsidRDefault="00506AF5" w:rsidP="00A5694B">
      <w:pPr>
        <w:spacing w:after="0"/>
        <w:ind w:left="360"/>
        <w:rPr>
          <w:b/>
          <w:sz w:val="24"/>
          <w:szCs w:val="20"/>
        </w:rPr>
      </w:pPr>
      <w:r w:rsidRPr="00506AF5">
        <w:rPr>
          <w:b/>
          <w:sz w:val="24"/>
          <w:szCs w:val="20"/>
        </w:rPr>
        <w:t xml:space="preserve">Opportunités et menaces représentées par </w:t>
      </w:r>
      <w:r w:rsidR="00CF197E">
        <w:rPr>
          <w:b/>
          <w:sz w:val="24"/>
          <w:szCs w:val="20"/>
        </w:rPr>
        <w:t>l</w:t>
      </w:r>
      <w:r w:rsidRPr="00506AF5">
        <w:rPr>
          <w:b/>
          <w:sz w:val="24"/>
          <w:szCs w:val="20"/>
        </w:rPr>
        <w:t>es évolutions démographiques pour la santé des travailleurs : Quels enjeux sectoriels recouvrent-elles ? Comment les acteurs peuvent-ils se préparer ?</w:t>
      </w:r>
    </w:p>
    <w:p w14:paraId="3034D1F7" w14:textId="0A5352A9" w:rsidR="00F01439" w:rsidRPr="00506AF5" w:rsidRDefault="00F01439" w:rsidP="00A5694B">
      <w:pPr>
        <w:spacing w:after="0"/>
        <w:ind w:firstLine="708"/>
        <w:rPr>
          <w:bCs/>
          <w:color w:val="000000" w:themeColor="text1"/>
          <w:sz w:val="20"/>
          <w:szCs w:val="20"/>
        </w:rPr>
      </w:pPr>
      <w:r w:rsidRPr="00506AF5">
        <w:rPr>
          <w:bCs/>
          <w:color w:val="385623" w:themeColor="accent6" w:themeShade="80"/>
          <w:sz w:val="24"/>
          <w:szCs w:val="20"/>
        </w:rPr>
        <w:t>Jennifer Clerté</w:t>
      </w:r>
      <w:r w:rsidRPr="00506AF5">
        <w:rPr>
          <w:bCs/>
          <w:color w:val="000000" w:themeColor="text1"/>
          <w:sz w:val="24"/>
          <w:szCs w:val="20"/>
        </w:rPr>
        <w:t>, chargé</w:t>
      </w:r>
      <w:r w:rsidR="00316F24">
        <w:rPr>
          <w:bCs/>
          <w:color w:val="000000" w:themeColor="text1"/>
          <w:sz w:val="24"/>
          <w:szCs w:val="20"/>
        </w:rPr>
        <w:t>e</w:t>
      </w:r>
      <w:r w:rsidRPr="00506AF5">
        <w:rPr>
          <w:bCs/>
          <w:color w:val="000000" w:themeColor="text1"/>
          <w:sz w:val="24"/>
          <w:szCs w:val="20"/>
        </w:rPr>
        <w:t xml:space="preserve"> de mission </w:t>
      </w:r>
      <w:r w:rsidR="00F06044" w:rsidRPr="00506AF5">
        <w:rPr>
          <w:bCs/>
          <w:color w:val="000000" w:themeColor="text1"/>
          <w:sz w:val="24"/>
          <w:szCs w:val="20"/>
        </w:rPr>
        <w:t>v</w:t>
      </w:r>
      <w:r w:rsidRPr="00506AF5">
        <w:rPr>
          <w:bCs/>
          <w:color w:val="000000" w:themeColor="text1"/>
          <w:sz w:val="24"/>
          <w:szCs w:val="20"/>
        </w:rPr>
        <w:t>eille et prospective</w:t>
      </w:r>
      <w:r w:rsidR="00F06044" w:rsidRPr="00506AF5">
        <w:rPr>
          <w:bCs/>
          <w:color w:val="000000" w:themeColor="text1"/>
          <w:sz w:val="24"/>
          <w:szCs w:val="20"/>
        </w:rPr>
        <w:t>, INRS</w:t>
      </w:r>
    </w:p>
    <w:p w14:paraId="1236A955" w14:textId="77777777" w:rsidR="00F01439" w:rsidRPr="00F06044" w:rsidRDefault="00F01439" w:rsidP="00A5694B">
      <w:pPr>
        <w:spacing w:after="0"/>
        <w:rPr>
          <w:bCs/>
          <w:color w:val="385623" w:themeColor="accent6" w:themeShade="80"/>
        </w:rPr>
      </w:pPr>
    </w:p>
    <w:p w14:paraId="09D420C1" w14:textId="1B0BEC02" w:rsidR="008B30B3" w:rsidRDefault="008B30B3" w:rsidP="00A5694B">
      <w:pPr>
        <w:spacing w:after="0"/>
        <w:rPr>
          <w:b/>
          <w:color w:val="ED7D31" w:themeColor="accent2"/>
          <w:sz w:val="28"/>
        </w:rPr>
      </w:pPr>
      <w:r w:rsidRPr="009606D4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1</w:t>
      </w:r>
      <w:r w:rsidR="002D0997" w:rsidRPr="009606D4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1</w:t>
      </w:r>
      <w:r w:rsidR="0040154A" w:rsidRPr="009606D4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</w:t>
      </w:r>
      <w:r w:rsidR="005A1947" w:rsidRPr="009606D4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h</w:t>
      </w:r>
      <w:r w:rsidR="0040154A" w:rsidRPr="009606D4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 xml:space="preserve"> </w:t>
      </w:r>
      <w:r w:rsidR="002D0997" w:rsidRPr="009606D4">
        <w:rPr>
          <w:b/>
          <w:color w:val="FFFFFF" w:themeColor="background1"/>
          <w:sz w:val="32"/>
          <w:szCs w:val="24"/>
          <w:highlight w:val="darkGreen"/>
          <w:shd w:val="clear" w:color="auto" w:fill="538135" w:themeFill="accent6" w:themeFillShade="BF"/>
        </w:rPr>
        <w:t>55</w:t>
      </w:r>
      <w:r w:rsidR="0040154A" w:rsidRPr="00F06044">
        <w:rPr>
          <w:b/>
          <w:color w:val="ED7D31" w:themeColor="accent2"/>
          <w:sz w:val="28"/>
        </w:rPr>
        <w:t xml:space="preserve"> </w:t>
      </w:r>
      <w:r w:rsidR="00F06044">
        <w:rPr>
          <w:b/>
          <w:color w:val="ED7D31" w:themeColor="accent2"/>
          <w:sz w:val="28"/>
        </w:rPr>
        <w:t xml:space="preserve"> </w:t>
      </w:r>
      <w:r w:rsidR="0040154A" w:rsidRPr="00F06044">
        <w:rPr>
          <w:b/>
          <w:color w:val="ED7D31" w:themeColor="accent2"/>
          <w:sz w:val="28"/>
        </w:rPr>
        <w:t xml:space="preserve"> </w:t>
      </w:r>
      <w:r w:rsidR="002D0997" w:rsidRPr="00F06044">
        <w:rPr>
          <w:b/>
          <w:color w:val="ED7D31" w:themeColor="accent2"/>
          <w:sz w:val="28"/>
        </w:rPr>
        <w:t>Conclusion</w:t>
      </w:r>
    </w:p>
    <w:p w14:paraId="3369CC50" w14:textId="77777777" w:rsidR="00EC65DC" w:rsidRPr="00A5694B" w:rsidRDefault="00EC65DC" w:rsidP="00A5694B">
      <w:pPr>
        <w:spacing w:after="0"/>
        <w:rPr>
          <w:b/>
          <w:sz w:val="24"/>
          <w:szCs w:val="20"/>
        </w:rPr>
      </w:pPr>
    </w:p>
    <w:p w14:paraId="47C992A7" w14:textId="77777777" w:rsidR="00EC65DC" w:rsidRPr="009606D4" w:rsidRDefault="00EC65DC" w:rsidP="00A5694B">
      <w:pPr>
        <w:spacing w:after="0"/>
        <w:ind w:firstLine="709"/>
        <w:rPr>
          <w:rFonts w:cstheme="minorHAnsi"/>
          <w:color w:val="000000"/>
          <w:sz w:val="24"/>
          <w:szCs w:val="24"/>
        </w:rPr>
      </w:pPr>
      <w:r w:rsidRPr="009606D4">
        <w:rPr>
          <w:rFonts w:cstheme="minorHAnsi"/>
          <w:color w:val="385623" w:themeColor="accent6" w:themeShade="80"/>
          <w:sz w:val="24"/>
          <w:szCs w:val="24"/>
        </w:rPr>
        <w:t>Isabelle SCHÖNINGER</w:t>
      </w:r>
      <w:r w:rsidRPr="009606D4">
        <w:rPr>
          <w:rFonts w:cstheme="minorHAnsi"/>
          <w:color w:val="000000"/>
          <w:sz w:val="24"/>
          <w:szCs w:val="24"/>
        </w:rPr>
        <w:t>, directrice exécutive de la CDEFI</w:t>
      </w:r>
    </w:p>
    <w:p w14:paraId="4DD1D1EC" w14:textId="02314907" w:rsidR="005710DB" w:rsidRPr="00A5694B" w:rsidRDefault="005710DB" w:rsidP="00A5694B">
      <w:pPr>
        <w:spacing w:after="0"/>
        <w:rPr>
          <w:b/>
          <w:color w:val="385623" w:themeColor="accent6" w:themeShade="80"/>
          <w:sz w:val="24"/>
          <w:szCs w:val="20"/>
        </w:rPr>
      </w:pPr>
    </w:p>
    <w:sectPr w:rsidR="005710DB" w:rsidRPr="00A569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24135" w14:textId="77777777" w:rsidR="00705A83" w:rsidRDefault="00705A83" w:rsidP="009A52FD">
      <w:pPr>
        <w:spacing w:after="0" w:line="240" w:lineRule="auto"/>
      </w:pPr>
      <w:r>
        <w:separator/>
      </w:r>
    </w:p>
  </w:endnote>
  <w:endnote w:type="continuationSeparator" w:id="0">
    <w:p w14:paraId="107BE5B8" w14:textId="77777777" w:rsidR="00705A83" w:rsidRDefault="00705A83" w:rsidP="009A5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rlow">
    <w:altName w:val="Barlow"/>
    <w:charset w:val="00"/>
    <w:family w:val="auto"/>
    <w:pitch w:val="variable"/>
    <w:sig w:usb0="20000007" w:usb1="00000000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D3FB8" w14:textId="77777777" w:rsidR="00705A83" w:rsidRDefault="00705A83" w:rsidP="009A52FD">
      <w:pPr>
        <w:spacing w:after="0" w:line="240" w:lineRule="auto"/>
      </w:pPr>
      <w:r>
        <w:separator/>
      </w:r>
    </w:p>
  </w:footnote>
  <w:footnote w:type="continuationSeparator" w:id="0">
    <w:p w14:paraId="7B2FE7A1" w14:textId="77777777" w:rsidR="00705A83" w:rsidRDefault="00705A83" w:rsidP="009A5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98"/>
      <w:gridCol w:w="2808"/>
      <w:gridCol w:w="3366"/>
    </w:tblGrid>
    <w:tr w:rsidR="00052394" w14:paraId="2CA0B1AD" w14:textId="77777777" w:rsidTr="00052394">
      <w:tc>
        <w:tcPr>
          <w:tcW w:w="2898" w:type="dxa"/>
          <w:vAlign w:val="center"/>
        </w:tcPr>
        <w:p w14:paraId="647880E3" w14:textId="46D8BF36" w:rsidR="00052394" w:rsidRDefault="00052394" w:rsidP="00052394">
          <w:pPr>
            <w:pStyle w:val="En-tte"/>
            <w:jc w:val="center"/>
          </w:pPr>
          <w:r>
            <w:rPr>
              <w:noProof/>
              <w:lang w:eastAsia="fr-FR"/>
            </w:rPr>
            <w:drawing>
              <wp:inline distT="0" distB="0" distL="0" distR="0" wp14:anchorId="042C471F" wp14:editId="31B13532">
                <wp:extent cx="1240155" cy="1240155"/>
                <wp:effectExtent l="0" t="0" r="0" b="0"/>
                <wp:docPr id="4" name="Image 4" descr="Logo-avec-baseline - 20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-avec-baseline - 20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240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08" w:type="dxa"/>
          <w:vAlign w:val="center"/>
        </w:tcPr>
        <w:p w14:paraId="7DF56006" w14:textId="1F4D4330" w:rsidR="00052394" w:rsidRDefault="00052394" w:rsidP="00052394">
          <w:pPr>
            <w:pStyle w:val="En-tte"/>
            <w:jc w:val="center"/>
          </w:pPr>
          <w:r>
            <w:rPr>
              <w:noProof/>
              <w:lang w:eastAsia="fr-FR"/>
            </w:rPr>
            <w:drawing>
              <wp:inline distT="0" distB="0" distL="0" distR="0" wp14:anchorId="72175649" wp14:editId="04562429">
                <wp:extent cx="842645" cy="826770"/>
                <wp:effectExtent l="0" t="0" r="0" b="0"/>
                <wp:docPr id="5" name="Image 5" descr="cti-logo-cmj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ti-logo-cmj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2645" cy="826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66" w:type="dxa"/>
          <w:vAlign w:val="center"/>
        </w:tcPr>
        <w:p w14:paraId="4971C508" w14:textId="5342DE67" w:rsidR="00052394" w:rsidRDefault="00052394" w:rsidP="00052394">
          <w:pPr>
            <w:pStyle w:val="En-tte"/>
            <w:jc w:val="center"/>
          </w:pPr>
          <w:r w:rsidRPr="0036609C">
            <w:rPr>
              <w:i/>
              <w:noProof/>
              <w:lang w:eastAsia="fr-FR"/>
            </w:rPr>
            <w:drawing>
              <wp:inline distT="0" distB="0" distL="0" distR="0" wp14:anchorId="475AED15" wp14:editId="06462C67">
                <wp:extent cx="1999397" cy="821057"/>
                <wp:effectExtent l="0" t="0" r="1270" b="0"/>
                <wp:docPr id="6" name="Image 6" descr="C:\Users\olivier.macaire\Pictures\LOGO INRS-ai et jpg\LOGO INRS-ai et jpg\logoINRS.CMJ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olivier.macaire\Pictures\LOGO INRS-ai et jpg\LOGO INRS-ai et jpg\logoINRS.CMJ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1699" cy="83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88B2014" w14:textId="77777777" w:rsidR="00052394" w:rsidRDefault="00052394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851CE"/>
    <w:multiLevelType w:val="hybridMultilevel"/>
    <w:tmpl w:val="4796BA5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E4546"/>
    <w:multiLevelType w:val="hybridMultilevel"/>
    <w:tmpl w:val="C44885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B4ED6"/>
    <w:multiLevelType w:val="hybridMultilevel"/>
    <w:tmpl w:val="47F616E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633BD"/>
    <w:multiLevelType w:val="hybridMultilevel"/>
    <w:tmpl w:val="3FB806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9724E"/>
    <w:multiLevelType w:val="hybridMultilevel"/>
    <w:tmpl w:val="B67669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A660F"/>
    <w:multiLevelType w:val="hybridMultilevel"/>
    <w:tmpl w:val="E86E734A"/>
    <w:lvl w:ilvl="0" w:tplc="8AAC57A6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F0C7E"/>
    <w:multiLevelType w:val="hybridMultilevel"/>
    <w:tmpl w:val="F67C758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AD00FD"/>
    <w:multiLevelType w:val="hybridMultilevel"/>
    <w:tmpl w:val="8B5E28D2"/>
    <w:lvl w:ilvl="0" w:tplc="51687D04">
      <w:start w:val="10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DDD3AEF"/>
    <w:multiLevelType w:val="hybridMultilevel"/>
    <w:tmpl w:val="54B4DCF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D000D5"/>
    <w:multiLevelType w:val="hybridMultilevel"/>
    <w:tmpl w:val="47AC00B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EF1656"/>
    <w:multiLevelType w:val="hybridMultilevel"/>
    <w:tmpl w:val="4288BD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E359F"/>
    <w:multiLevelType w:val="hybridMultilevel"/>
    <w:tmpl w:val="8BE66A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A3A96"/>
    <w:multiLevelType w:val="hybridMultilevel"/>
    <w:tmpl w:val="84B82A0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830B2F"/>
    <w:multiLevelType w:val="hybridMultilevel"/>
    <w:tmpl w:val="8B1048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6497487">
    <w:abstractNumId w:val="1"/>
  </w:num>
  <w:num w:numId="2" w16cid:durableId="1633752018">
    <w:abstractNumId w:val="13"/>
  </w:num>
  <w:num w:numId="3" w16cid:durableId="2012484537">
    <w:abstractNumId w:val="3"/>
  </w:num>
  <w:num w:numId="4" w16cid:durableId="1445148613">
    <w:abstractNumId w:val="4"/>
  </w:num>
  <w:num w:numId="5" w16cid:durableId="1499732057">
    <w:abstractNumId w:val="11"/>
  </w:num>
  <w:num w:numId="6" w16cid:durableId="572198733">
    <w:abstractNumId w:val="9"/>
  </w:num>
  <w:num w:numId="7" w16cid:durableId="710805940">
    <w:abstractNumId w:val="7"/>
  </w:num>
  <w:num w:numId="8" w16cid:durableId="242374051">
    <w:abstractNumId w:val="8"/>
  </w:num>
  <w:num w:numId="9" w16cid:durableId="465247005">
    <w:abstractNumId w:val="2"/>
  </w:num>
  <w:num w:numId="10" w16cid:durableId="505439631">
    <w:abstractNumId w:val="5"/>
  </w:num>
  <w:num w:numId="11" w16cid:durableId="1314914620">
    <w:abstractNumId w:val="6"/>
  </w:num>
  <w:num w:numId="12" w16cid:durableId="1424568030">
    <w:abstractNumId w:val="12"/>
  </w:num>
  <w:num w:numId="13" w16cid:durableId="381367241">
    <w:abstractNumId w:val="0"/>
  </w:num>
  <w:num w:numId="14" w16cid:durableId="15932745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702"/>
    <w:rsid w:val="000205B2"/>
    <w:rsid w:val="00026EDE"/>
    <w:rsid w:val="00027B24"/>
    <w:rsid w:val="00052394"/>
    <w:rsid w:val="00083641"/>
    <w:rsid w:val="00083F5D"/>
    <w:rsid w:val="000B1A35"/>
    <w:rsid w:val="000B5630"/>
    <w:rsid w:val="000C6B5E"/>
    <w:rsid w:val="00117254"/>
    <w:rsid w:val="001732D1"/>
    <w:rsid w:val="00174BF1"/>
    <w:rsid w:val="00197518"/>
    <w:rsid w:val="001B3E47"/>
    <w:rsid w:val="001B5E7C"/>
    <w:rsid w:val="001D022F"/>
    <w:rsid w:val="001D0249"/>
    <w:rsid w:val="001D6170"/>
    <w:rsid w:val="001D6DDA"/>
    <w:rsid w:val="00204D22"/>
    <w:rsid w:val="00221C1C"/>
    <w:rsid w:val="00271ABE"/>
    <w:rsid w:val="00284578"/>
    <w:rsid w:val="00297660"/>
    <w:rsid w:val="002A40CF"/>
    <w:rsid w:val="002B1260"/>
    <w:rsid w:val="002B33ED"/>
    <w:rsid w:val="002D0997"/>
    <w:rsid w:val="002E2506"/>
    <w:rsid w:val="00304FFE"/>
    <w:rsid w:val="003157A6"/>
    <w:rsid w:val="00316F24"/>
    <w:rsid w:val="00333BC1"/>
    <w:rsid w:val="00343D48"/>
    <w:rsid w:val="00386FDD"/>
    <w:rsid w:val="003B7DCE"/>
    <w:rsid w:val="003C06D1"/>
    <w:rsid w:val="003D114F"/>
    <w:rsid w:val="003E0DF3"/>
    <w:rsid w:val="003F6902"/>
    <w:rsid w:val="00400C3B"/>
    <w:rsid w:val="0040154A"/>
    <w:rsid w:val="004120F1"/>
    <w:rsid w:val="00422B4F"/>
    <w:rsid w:val="00440AE8"/>
    <w:rsid w:val="00451DC8"/>
    <w:rsid w:val="0047106F"/>
    <w:rsid w:val="004A2BA9"/>
    <w:rsid w:val="004A64B2"/>
    <w:rsid w:val="004C0945"/>
    <w:rsid w:val="004C47D6"/>
    <w:rsid w:val="004D1488"/>
    <w:rsid w:val="004F5E6A"/>
    <w:rsid w:val="00504442"/>
    <w:rsid w:val="00506AF5"/>
    <w:rsid w:val="00514D16"/>
    <w:rsid w:val="0052526A"/>
    <w:rsid w:val="00525A9D"/>
    <w:rsid w:val="00562A90"/>
    <w:rsid w:val="005710DB"/>
    <w:rsid w:val="00575BA1"/>
    <w:rsid w:val="00585879"/>
    <w:rsid w:val="00585BC2"/>
    <w:rsid w:val="00593A6E"/>
    <w:rsid w:val="005A1947"/>
    <w:rsid w:val="005C53B6"/>
    <w:rsid w:val="005D2835"/>
    <w:rsid w:val="005D4732"/>
    <w:rsid w:val="00622B3E"/>
    <w:rsid w:val="0062370F"/>
    <w:rsid w:val="0062441C"/>
    <w:rsid w:val="00636501"/>
    <w:rsid w:val="00650BA5"/>
    <w:rsid w:val="00667421"/>
    <w:rsid w:val="00683702"/>
    <w:rsid w:val="006A5191"/>
    <w:rsid w:val="006D2692"/>
    <w:rsid w:val="00705A83"/>
    <w:rsid w:val="0074438A"/>
    <w:rsid w:val="007B6603"/>
    <w:rsid w:val="007E08DD"/>
    <w:rsid w:val="007E35C7"/>
    <w:rsid w:val="00827150"/>
    <w:rsid w:val="00843F28"/>
    <w:rsid w:val="008B2EFB"/>
    <w:rsid w:val="008B30B3"/>
    <w:rsid w:val="008C5AFE"/>
    <w:rsid w:val="008F47CA"/>
    <w:rsid w:val="00913805"/>
    <w:rsid w:val="00915E81"/>
    <w:rsid w:val="009527DB"/>
    <w:rsid w:val="009606D4"/>
    <w:rsid w:val="009679BD"/>
    <w:rsid w:val="0098228D"/>
    <w:rsid w:val="00993239"/>
    <w:rsid w:val="009A52FD"/>
    <w:rsid w:val="009E494F"/>
    <w:rsid w:val="009F2F1D"/>
    <w:rsid w:val="00A361C3"/>
    <w:rsid w:val="00A5694B"/>
    <w:rsid w:val="00A73CE3"/>
    <w:rsid w:val="00AA076A"/>
    <w:rsid w:val="00AC0D6F"/>
    <w:rsid w:val="00AD0BE0"/>
    <w:rsid w:val="00AE3624"/>
    <w:rsid w:val="00AE43C2"/>
    <w:rsid w:val="00AF45B0"/>
    <w:rsid w:val="00B225A9"/>
    <w:rsid w:val="00B6553B"/>
    <w:rsid w:val="00B6556E"/>
    <w:rsid w:val="00B658FF"/>
    <w:rsid w:val="00B96CAF"/>
    <w:rsid w:val="00C12C9B"/>
    <w:rsid w:val="00C200BB"/>
    <w:rsid w:val="00C36BFE"/>
    <w:rsid w:val="00C41877"/>
    <w:rsid w:val="00C43D22"/>
    <w:rsid w:val="00C81624"/>
    <w:rsid w:val="00C836BF"/>
    <w:rsid w:val="00CC0667"/>
    <w:rsid w:val="00CF197E"/>
    <w:rsid w:val="00D3009E"/>
    <w:rsid w:val="00D337E2"/>
    <w:rsid w:val="00D56134"/>
    <w:rsid w:val="00D93071"/>
    <w:rsid w:val="00DC0C89"/>
    <w:rsid w:val="00E05C8C"/>
    <w:rsid w:val="00E06214"/>
    <w:rsid w:val="00E212DC"/>
    <w:rsid w:val="00E22349"/>
    <w:rsid w:val="00E40AB3"/>
    <w:rsid w:val="00E57931"/>
    <w:rsid w:val="00E667DC"/>
    <w:rsid w:val="00E70773"/>
    <w:rsid w:val="00E70B79"/>
    <w:rsid w:val="00E76501"/>
    <w:rsid w:val="00E83EB0"/>
    <w:rsid w:val="00E90928"/>
    <w:rsid w:val="00EC0232"/>
    <w:rsid w:val="00EC0EBE"/>
    <w:rsid w:val="00EC65DC"/>
    <w:rsid w:val="00EC6B41"/>
    <w:rsid w:val="00EF1DE5"/>
    <w:rsid w:val="00F01439"/>
    <w:rsid w:val="00F035A4"/>
    <w:rsid w:val="00F06044"/>
    <w:rsid w:val="00F20632"/>
    <w:rsid w:val="00F274E6"/>
    <w:rsid w:val="00F27F34"/>
    <w:rsid w:val="00F30A55"/>
    <w:rsid w:val="00F405F4"/>
    <w:rsid w:val="00F62A0C"/>
    <w:rsid w:val="00F70AA9"/>
    <w:rsid w:val="00F71D5C"/>
    <w:rsid w:val="00F735B2"/>
    <w:rsid w:val="00F75B18"/>
    <w:rsid w:val="00F8166D"/>
    <w:rsid w:val="00F94989"/>
    <w:rsid w:val="00FB5E73"/>
    <w:rsid w:val="00FE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F73DF"/>
  <w15:chartTrackingRefBased/>
  <w15:docId w15:val="{7397D32C-65D7-4573-AA54-A797949B6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683702"/>
    <w:pPr>
      <w:autoSpaceDE w:val="0"/>
      <w:autoSpaceDN w:val="0"/>
      <w:adjustRightInd w:val="0"/>
      <w:spacing w:after="0" w:line="240" w:lineRule="auto"/>
    </w:pPr>
    <w:rPr>
      <w:rFonts w:ascii="Barlow" w:hAnsi="Barlow" w:cs="Barlow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683702"/>
    <w:pPr>
      <w:ind w:left="720"/>
      <w:contextualSpacing/>
    </w:pPr>
  </w:style>
  <w:style w:type="table" w:styleId="Grilledutableau">
    <w:name w:val="Table Grid"/>
    <w:basedOn w:val="TableauNormal"/>
    <w:uiPriority w:val="39"/>
    <w:rsid w:val="000B1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A52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A52FD"/>
  </w:style>
  <w:style w:type="paragraph" w:styleId="Pieddepage">
    <w:name w:val="footer"/>
    <w:basedOn w:val="Normal"/>
    <w:link w:val="PieddepageCar"/>
    <w:uiPriority w:val="99"/>
    <w:unhideWhenUsed/>
    <w:rsid w:val="009A52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A52FD"/>
  </w:style>
  <w:style w:type="character" w:styleId="Lienhypertexte">
    <w:name w:val="Hyperlink"/>
    <w:basedOn w:val="Policepardfaut"/>
    <w:uiPriority w:val="99"/>
    <w:unhideWhenUsed/>
    <w:rsid w:val="0047106F"/>
    <w:rPr>
      <w:color w:val="0563C1" w:themeColor="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1B3E4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B3E4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B3E47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B3E4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B3E47"/>
    <w:rPr>
      <w:b/>
      <w:bCs/>
      <w:sz w:val="20"/>
      <w:szCs w:val="20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6A5191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297660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97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76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5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4DF91-C0F6-430C-9F76-A4116BAE0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INRS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Loïc BODIN</dc:creator>
  <cp:keywords/>
  <dc:description/>
  <cp:lastModifiedBy>Isabelle SCHONINGER</cp:lastModifiedBy>
  <cp:revision>3</cp:revision>
  <dcterms:created xsi:type="dcterms:W3CDTF">2026-04-17T14:22:00Z</dcterms:created>
  <dcterms:modified xsi:type="dcterms:W3CDTF">2026-04-17T14:34:00Z</dcterms:modified>
</cp:coreProperties>
</file>